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64" w:rsidRDefault="00282E37">
      <w:r>
        <w:t>22 февраля 2018 года на заседании очередной 18 сессии Совета народных депутатов Каширского муниципального района состоялся отчет о работе за 2017 год председателя Контрольно-счетной комиссии Харченко М.П. Информация о проделанной работе за отчетный период и плане работы на 2018 год депутатами районного Совета народных депутатов принята к сведению.</w:t>
      </w:r>
      <w:bookmarkStart w:id="0" w:name="_GoBack"/>
      <w:bookmarkEnd w:id="0"/>
    </w:p>
    <w:sectPr w:rsidR="00ED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3F"/>
    <w:rsid w:val="00282E37"/>
    <w:rsid w:val="00826F3F"/>
    <w:rsid w:val="00ED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F6C20-1D6E-4350-ACD0-4E2503E8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2018-02-23T13:25:00Z</dcterms:created>
  <dcterms:modified xsi:type="dcterms:W3CDTF">2018-02-23T13:30:00Z</dcterms:modified>
</cp:coreProperties>
</file>