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F5" w:rsidRPr="001C6EE6" w:rsidRDefault="008779F5" w:rsidP="008779F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C6EE6">
        <w:rPr>
          <w:rFonts w:ascii="Times New Roman" w:hAnsi="Times New Roman"/>
          <w:b/>
          <w:sz w:val="32"/>
          <w:szCs w:val="32"/>
        </w:rPr>
        <w:t xml:space="preserve">Уважаемые депутаты и приглашенные! </w:t>
      </w:r>
    </w:p>
    <w:p w:rsidR="008779F5" w:rsidRPr="001C6EE6" w:rsidRDefault="008779F5" w:rsidP="008779F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779F5" w:rsidRPr="001C6EE6" w:rsidRDefault="008779F5" w:rsidP="008779F5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Традиционно в начале года мы подводим итоги социально-экономического развития района за</w:t>
      </w:r>
      <w:r w:rsidR="005D278E">
        <w:rPr>
          <w:rFonts w:ascii="Times New Roman" w:hAnsi="Times New Roman"/>
          <w:sz w:val="32"/>
          <w:szCs w:val="32"/>
        </w:rPr>
        <w:t xml:space="preserve"> прошедший</w:t>
      </w:r>
      <w:r w:rsidRPr="001C6EE6">
        <w:rPr>
          <w:rFonts w:ascii="Times New Roman" w:hAnsi="Times New Roman"/>
          <w:sz w:val="32"/>
          <w:szCs w:val="32"/>
        </w:rPr>
        <w:t xml:space="preserve"> период, а также строим планы на ближайшее будущее. </w:t>
      </w:r>
    </w:p>
    <w:p w:rsidR="008779F5" w:rsidRPr="001C6EE6" w:rsidRDefault="008779F5" w:rsidP="008779F5">
      <w:pPr>
        <w:spacing w:after="0" w:line="360" w:lineRule="auto"/>
        <w:ind w:firstLine="651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1C6EE6">
        <w:rPr>
          <w:rFonts w:ascii="Times New Roman" w:hAnsi="Times New Roman"/>
          <w:iCs/>
          <w:sz w:val="32"/>
          <w:szCs w:val="32"/>
          <w:lang w:eastAsia="ru-RU"/>
        </w:rPr>
        <w:t xml:space="preserve">Основной стратегической целью администрации района </w:t>
      </w:r>
      <w:r w:rsidR="002127CF" w:rsidRPr="001C6EE6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iCs/>
          <w:sz w:val="32"/>
          <w:szCs w:val="32"/>
          <w:lang w:eastAsia="ru-RU"/>
        </w:rPr>
        <w:t>был</w:t>
      </w:r>
      <w:r w:rsidR="002127CF" w:rsidRPr="001C6EE6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Pr="001C6EE6">
        <w:rPr>
          <w:rFonts w:ascii="Times New Roman" w:hAnsi="Times New Roman"/>
          <w:iCs/>
          <w:sz w:val="32"/>
          <w:szCs w:val="32"/>
          <w:lang w:eastAsia="ru-RU"/>
        </w:rPr>
        <w:t xml:space="preserve"> и остается повышение качества жизни жителей района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района, повышения эффективности бюджетных расходов и исполнения расходных обязательств. </w:t>
      </w:r>
    </w:p>
    <w:p w:rsidR="008779F5" w:rsidRPr="001C6EE6" w:rsidRDefault="008779F5" w:rsidP="008779F5">
      <w:pPr>
        <w:spacing w:after="0" w:line="360" w:lineRule="auto"/>
        <w:ind w:firstLine="6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iCs/>
          <w:sz w:val="32"/>
          <w:szCs w:val="32"/>
          <w:lang w:eastAsia="ru-RU"/>
        </w:rPr>
        <w:t>Остановлюсь на основных показателях, которые отражают итоги реализации основных направлений социально-экономического развития района за 2018 год.</w:t>
      </w:r>
    </w:p>
    <w:p w:rsidR="008779F5" w:rsidRPr="001C6EE6" w:rsidRDefault="008779F5" w:rsidP="008779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779F5" w:rsidRPr="001C6EE6" w:rsidRDefault="008779F5" w:rsidP="008779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1C6EE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Бюджет района </w:t>
      </w:r>
    </w:p>
    <w:p w:rsidR="008779F5" w:rsidRPr="001C6EE6" w:rsidRDefault="008779F5" w:rsidP="008779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Для исполнения полномочий, возложенных на органы местного самоуправления, необходима прочная финансовая основа. Поэтому вопросы формирования и исполнения бюджета, выполнения обязательств по финансированию бюджетной сферы, решение задач по мобилизации доходов – важнейшие направления работы районной администрации.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В 2018 году  доходы консолидированного  бюджета района  составили  527  млн.  рублей (112% к  уровню 2017 года),  в том числе собственные доходы – 205 млн. рублей. 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Налоговые доходы составили 131 млн. рублей (109% к уровню 2017 года), неналоговые доходы – 74 млн. рублей. </w:t>
      </w:r>
      <w:r w:rsidR="002127CF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В структуре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lastRenderedPageBreak/>
        <w:t xml:space="preserve">налоговых доходов 55% составляет налог на доходы физических лиц, 23% </w:t>
      </w:r>
      <w:r w:rsidR="00457A6D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земельный налог, 4% </w:t>
      </w:r>
      <w:r w:rsidR="00457A6D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единый налог на вмененный доход. В  2018 году поступило налогов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 Каширского муниципального района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во все уровни бюджетов 346 млн. рублей или 107% к уровню 2017 года. 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1C6EE6">
        <w:rPr>
          <w:rFonts w:ascii="Times New Roman" w:hAnsi="Times New Roman"/>
          <w:color w:val="000000"/>
          <w:sz w:val="32"/>
          <w:szCs w:val="32"/>
        </w:rPr>
        <w:t>Бюджетная политика  в части   расходов была направлена на оптимизацию и повышение эффективности бюджетных расходов, сокращение расходов, не связанных с обеспечением социальных выплат и деятельностью объектов социальной инфраструктуры.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1C6EE6">
        <w:rPr>
          <w:rFonts w:ascii="Times New Roman" w:hAnsi="Times New Roman"/>
          <w:color w:val="000000"/>
          <w:sz w:val="32"/>
          <w:szCs w:val="32"/>
        </w:rPr>
        <w:t xml:space="preserve">Расходы консолидированного  бюджета Каширского муниципального района  составили  519  млн. рублей (107% к  уровню   2017 года).  На заработную плату с начислением направлено 280 млн. рублей (109% к уровню 2017 года),  на коммунальные услуги </w:t>
      </w:r>
      <w:r w:rsidR="002127CF" w:rsidRPr="001C6EE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</w:rPr>
        <w:t>израсходовано  29 млн. рублей (114% к уровню 2017 года).  Дотация на выравнивание уровня бюджетной обеспеченности со</w:t>
      </w:r>
      <w:r w:rsidR="00457A6D" w:rsidRPr="001C6EE6">
        <w:rPr>
          <w:rFonts w:ascii="Times New Roman" w:hAnsi="Times New Roman"/>
          <w:color w:val="000000"/>
          <w:sz w:val="32"/>
          <w:szCs w:val="32"/>
        </w:rPr>
        <w:t xml:space="preserve">ставила </w:t>
      </w:r>
      <w:r w:rsidRPr="001C6EE6">
        <w:rPr>
          <w:rFonts w:ascii="Times New Roman" w:hAnsi="Times New Roman"/>
          <w:color w:val="000000"/>
          <w:sz w:val="32"/>
          <w:szCs w:val="32"/>
        </w:rPr>
        <w:t>25 млн. рублей (133 % к уровню  2017 года).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Расходы на финансирование социально – культурной сферы составили </w:t>
      </w:r>
      <w:r w:rsidRPr="001C6EE6">
        <w:rPr>
          <w:rFonts w:ascii="Times New Roman" w:hAnsi="Times New Roman"/>
          <w:color w:val="000000"/>
          <w:sz w:val="32"/>
          <w:szCs w:val="32"/>
        </w:rPr>
        <w:t xml:space="preserve">334  млн. рублей или 64 % в структуре расходов. </w:t>
      </w:r>
      <w:r w:rsidR="002127CF" w:rsidRPr="001C6EE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</w:rPr>
        <w:t xml:space="preserve">Из них: </w:t>
      </w:r>
      <w:r w:rsidR="002127CF" w:rsidRPr="001C6EE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</w:rPr>
        <w:t>на образование 264 млн.  рублей (105 % к уровню 2017 года), на культуру – 48  млн. рублей или  130 % к уровню 2017 года, на социальную политику - 21  млн.  рублей, на физическую культуру и спорт – 500 тыс. рублей.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color w:val="000000"/>
          <w:sz w:val="32"/>
          <w:szCs w:val="32"/>
        </w:rPr>
        <w:t xml:space="preserve">В 2018 году  выполнены  майские Указы Президента Российской Федерации 2012 года в части доведения средней заработной платы работников бюджетной сферы  не ниже </w:t>
      </w:r>
      <w:r w:rsidRPr="001C6EE6">
        <w:rPr>
          <w:rFonts w:ascii="Times New Roman" w:hAnsi="Times New Roman"/>
          <w:color w:val="000000"/>
          <w:sz w:val="32"/>
          <w:szCs w:val="32"/>
        </w:rPr>
        <w:lastRenderedPageBreak/>
        <w:t xml:space="preserve">среднеобластной. В прошлом году она составила по отраслям: образование -  26 тысяч 852 рубля,  в том числе учителя образовательных учреждений – 27 тысяч  628 рублей, культура –24 тысячи 976 рублей. Средняя заработная плата работников органов местного самоуправления  осталась на прежнем уровне </w:t>
      </w:r>
      <w:r w:rsidR="002127CF" w:rsidRPr="001C6EE6">
        <w:rPr>
          <w:rFonts w:ascii="Times New Roman" w:hAnsi="Times New Roman"/>
          <w:color w:val="000000"/>
          <w:sz w:val="32"/>
          <w:szCs w:val="32"/>
        </w:rPr>
        <w:t xml:space="preserve"> - </w:t>
      </w:r>
      <w:r w:rsidRPr="001C6EE6">
        <w:rPr>
          <w:rFonts w:ascii="Times New Roman" w:hAnsi="Times New Roman"/>
          <w:color w:val="000000"/>
          <w:sz w:val="32"/>
          <w:szCs w:val="32"/>
        </w:rPr>
        <w:t>29 тысяч 14 рублей</w:t>
      </w:r>
      <w:r w:rsidRPr="001C6EE6">
        <w:rPr>
          <w:rFonts w:ascii="Times New Roman" w:hAnsi="Times New Roman"/>
          <w:sz w:val="32"/>
          <w:szCs w:val="32"/>
        </w:rPr>
        <w:t xml:space="preserve">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1C6EE6">
        <w:rPr>
          <w:rFonts w:ascii="Times New Roman" w:eastAsia="Times New Roman" w:hAnsi="Times New Roman"/>
          <w:sz w:val="32"/>
          <w:szCs w:val="32"/>
        </w:rPr>
        <w:t xml:space="preserve">За  2018 год  проведено 67 заседаний  комиссии по мобилизации дополнительных доходов в консолидированный бюджет района и легализации заработной платы, в том числе 52 выездных заседания в сельские поселения, на которых </w:t>
      </w:r>
      <w:r w:rsidR="00457A6D" w:rsidRPr="001C6EE6">
        <w:rPr>
          <w:rFonts w:ascii="Times New Roman" w:eastAsia="Times New Roman" w:hAnsi="Times New Roman"/>
          <w:sz w:val="32"/>
          <w:szCs w:val="32"/>
        </w:rPr>
        <w:t>были заслуш</w:t>
      </w:r>
      <w:r w:rsidRPr="001C6EE6">
        <w:rPr>
          <w:rFonts w:ascii="Times New Roman" w:eastAsia="Times New Roman" w:hAnsi="Times New Roman"/>
          <w:sz w:val="32"/>
          <w:szCs w:val="32"/>
        </w:rPr>
        <w:t>а</w:t>
      </w:r>
      <w:r w:rsidR="00457A6D" w:rsidRPr="001C6EE6">
        <w:rPr>
          <w:rFonts w:ascii="Times New Roman" w:eastAsia="Times New Roman" w:hAnsi="Times New Roman"/>
          <w:sz w:val="32"/>
          <w:szCs w:val="32"/>
        </w:rPr>
        <w:t>ны</w:t>
      </w:r>
      <w:r w:rsidRPr="001C6EE6">
        <w:rPr>
          <w:rFonts w:ascii="Times New Roman" w:eastAsia="Times New Roman" w:hAnsi="Times New Roman"/>
          <w:sz w:val="32"/>
          <w:szCs w:val="32"/>
        </w:rPr>
        <w:t xml:space="preserve"> 1106 налогоплательщиков. В результате деятельности комиссии в бюджеты всех уровней поступило 1 млн. 230 тысяч  рублей. </w:t>
      </w:r>
    </w:p>
    <w:p w:rsidR="008779F5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Структуру  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валово́го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продукта района в 2018 году  в процентном соотношении можно представить следующим образом</w:t>
      </w:r>
      <w:r w:rsidR="009430CB" w:rsidRPr="001C6EE6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>10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%  потребительский рынок, 2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>4%  сельское хозяйство, 66</w:t>
      </w:r>
      <w:r w:rsidR="000C0A33">
        <w:rPr>
          <w:rFonts w:ascii="Times New Roman" w:eastAsia="Times New Roman" w:hAnsi="Times New Roman"/>
          <w:sz w:val="32"/>
          <w:szCs w:val="32"/>
          <w:lang w:eastAsia="ru-RU"/>
        </w:rPr>
        <w:t xml:space="preserve">%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промышленное производство. Общий объем 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валово́го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продукта составил 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>19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миллиардов 200 тысяч рублей или 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>107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>8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% 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к уровню 2017 года.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 (1</w:t>
      </w:r>
      <w:r w:rsidR="00041F19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 мл</w:t>
      </w:r>
      <w:r w:rsidR="000C0A33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>д.</w:t>
      </w:r>
      <w:r w:rsidR="000C0A33">
        <w:rPr>
          <w:rFonts w:ascii="Times New Roman" w:eastAsia="Times New Roman" w:hAnsi="Times New Roman"/>
          <w:sz w:val="32"/>
          <w:szCs w:val="32"/>
          <w:lang w:eastAsia="ru-RU"/>
        </w:rPr>
        <w:t xml:space="preserve"> 200 тыс. руб.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 - Бунге СНГ, 2 мл</w:t>
      </w:r>
      <w:r w:rsidR="000C0A33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>д.</w:t>
      </w:r>
      <w:r w:rsidR="000C0A33">
        <w:rPr>
          <w:rFonts w:ascii="Times New Roman" w:eastAsia="Times New Roman" w:hAnsi="Times New Roman"/>
          <w:sz w:val="32"/>
          <w:szCs w:val="32"/>
          <w:lang w:eastAsia="ru-RU"/>
        </w:rPr>
        <w:t xml:space="preserve"> руб.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="000C0A33">
        <w:rPr>
          <w:rFonts w:ascii="Times New Roman" w:eastAsia="Times New Roman" w:hAnsi="Times New Roman"/>
          <w:sz w:val="32"/>
          <w:szCs w:val="32"/>
          <w:lang w:eastAsia="ru-RU"/>
        </w:rPr>
        <w:t>оборот розничной торговли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041F19">
        <w:rPr>
          <w:rFonts w:ascii="Times New Roman" w:eastAsia="Times New Roman" w:hAnsi="Times New Roman"/>
          <w:sz w:val="32"/>
          <w:szCs w:val="32"/>
          <w:lang w:eastAsia="ru-RU"/>
        </w:rPr>
        <w:t>6</w:t>
      </w:r>
      <w:r w:rsidR="005D278E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– сельское хозяйство)</w:t>
      </w:r>
    </w:p>
    <w:p w:rsidR="000C0A33" w:rsidRPr="000C0A33" w:rsidRDefault="000C0A33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1C6EE6">
        <w:rPr>
          <w:rFonts w:ascii="Times New Roman" w:hAnsi="Times New Roman"/>
          <w:b/>
          <w:sz w:val="32"/>
          <w:szCs w:val="32"/>
        </w:rPr>
        <w:t>Инвестиционная деятельность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8779F5" w:rsidRPr="001C6EE6" w:rsidRDefault="008779F5" w:rsidP="00212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val="x-none"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В 2018 году объём инвестиций в основной капитал за счет всех источников финансирования 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по предварительным итогам составил  326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млн.</w:t>
      </w: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  рублей, что составляет 64 </w:t>
      </w:r>
      <w:r w:rsidR="009430CB" w:rsidRPr="001C6EE6">
        <w:rPr>
          <w:rFonts w:ascii="Times New Roman" w:eastAsia="Times New Roman" w:hAnsi="Times New Roman"/>
          <w:sz w:val="32"/>
          <w:szCs w:val="32"/>
          <w:lang w:eastAsia="ru-RU"/>
        </w:rPr>
        <w:t>%</w:t>
      </w: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 к уровню  2017 </w:t>
      </w: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lastRenderedPageBreak/>
        <w:t>года.   По крупным и средним организациям  объем инвестиций  составил 224 м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лн.</w:t>
      </w: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 рублей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 </w:t>
      </w:r>
    </w:p>
    <w:p w:rsidR="008779F5" w:rsidRPr="001C6EE6" w:rsidRDefault="008779F5" w:rsidP="008779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Крупные инвестиции были направлены на:</w:t>
      </w:r>
    </w:p>
    <w:p w:rsidR="008779F5" w:rsidRPr="001C6EE6" w:rsidRDefault="008779F5" w:rsidP="008779F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строительство лечебного корпуса Каширской 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>районной больницы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– 92 млн.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рублей;</w:t>
      </w:r>
    </w:p>
    <w:p w:rsidR="008779F5" w:rsidRPr="001C6EE6" w:rsidRDefault="008779F5" w:rsidP="008779F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строительство ФАПа  в селе Круглое </w:t>
      </w:r>
      <w:r w:rsidR="009430CB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6 млн.  рублей;</w:t>
      </w:r>
    </w:p>
    <w:p w:rsidR="008779F5" w:rsidRPr="001C6EE6" w:rsidRDefault="008779F5" w:rsidP="008779F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строительство газовых сетей по улицам села Левая Россошь</w:t>
      </w:r>
      <w:r w:rsidR="009430CB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- 4 млн. руб.</w:t>
      </w:r>
    </w:p>
    <w:p w:rsidR="008779F5" w:rsidRPr="001C6EE6" w:rsidRDefault="008779F5" w:rsidP="008779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Инвестиции  в  сельское  хозяйство  составили   370 млн.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рублей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, в основном на обновление машинно-тракторного парка, приобретение зерносушильного и прицепного оборудования, строительство (установку) помещений для хранения сельскохозяйственной продукции.</w:t>
      </w:r>
    </w:p>
    <w:p w:rsidR="008779F5" w:rsidRPr="001C6EE6" w:rsidRDefault="008779F5" w:rsidP="008779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Инвестиции в обрабатывающую промышленность составили 133 млн.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рублей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и </w:t>
      </w:r>
      <w:r w:rsidR="002127CF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были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направлены на  модернизацию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филиала  «БунгеСНГ» в Колодезном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и приобретение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ими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промышленного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оборудования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779F5" w:rsidRPr="001C6EE6" w:rsidRDefault="008779F5" w:rsidP="008779F5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За </w:t>
      </w:r>
      <w:r w:rsidR="00854F54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>счет привлеченных и собственных средств населения района введено в эксплуатацию 9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тысяч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val="x-none" w:eastAsia="ru-RU"/>
        </w:rPr>
        <w:t xml:space="preserve">399 квадратных метров жилья (116,3% к уровню 2017 года), введено в эксплуатацию 63 жилых дома. </w:t>
      </w:r>
    </w:p>
    <w:p w:rsidR="00854F54" w:rsidRPr="001C6EE6" w:rsidRDefault="00854F54" w:rsidP="008779F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b/>
          <w:sz w:val="32"/>
          <w:szCs w:val="32"/>
          <w:lang w:eastAsia="ru-RU"/>
        </w:rPr>
        <w:t>Сельское хозяйство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779F5" w:rsidRPr="001C6EE6" w:rsidRDefault="008779F5" w:rsidP="008779F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Сельское хозяйство всегда было и остается одной из  самых важных отраслей экономики  района. </w:t>
      </w:r>
      <w:r w:rsidRPr="001C6EE6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Производством </w:t>
      </w:r>
      <w:r w:rsidRPr="001C6EE6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lastRenderedPageBreak/>
        <w:t>сельскохозяйственной продукции у нас занимаются 17 сельхозпредприятий и 165 крестьянских (фермерских) хозяйств.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779F5" w:rsidRPr="001C6EE6" w:rsidRDefault="008779F5" w:rsidP="008779F5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Основными направлениями производственной деятельности являются: производство зерновых и зернобобовых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технических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культур, картофеля и овощей,  производство молока и мяса.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</w:rPr>
        <w:t xml:space="preserve">По итогам 2018 года следует отметить, что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зерновая группа имела рекордный </w:t>
      </w:r>
      <w:r w:rsidR="00854F54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для района </w:t>
      </w:r>
      <w:r w:rsidR="00854F54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показатель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структуре посевных площадей -</w:t>
      </w:r>
      <w:r w:rsidR="009430CB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62 %. Доля посевных площадей подсолнечника не превышала допустимых значений и составила 13 % в структуре.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C6EE6">
        <w:rPr>
          <w:rFonts w:ascii="Times New Roman" w:hAnsi="Times New Roman"/>
          <w:color w:val="000000"/>
          <w:sz w:val="32"/>
          <w:szCs w:val="32"/>
        </w:rPr>
        <w:t>Сев яровых культур был проведен качественным семенным материалом.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В течение года </w:t>
      </w:r>
      <w:r w:rsidR="00854F54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на</w:t>
      </w:r>
      <w:r w:rsidR="00854F54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 поля было внесено 5 тысяч 54 тонны  действующего веществ</w:t>
      </w:r>
      <w:r w:rsidR="00854F54" w:rsidRPr="001C6EE6">
        <w:rPr>
          <w:rFonts w:ascii="Times New Roman" w:hAnsi="Times New Roman"/>
          <w:sz w:val="32"/>
          <w:szCs w:val="32"/>
        </w:rPr>
        <w:t>а минеральных удобрений или 112</w:t>
      </w:r>
      <w:r w:rsidRPr="001C6EE6">
        <w:rPr>
          <w:rFonts w:ascii="Times New Roman" w:hAnsi="Times New Roman"/>
          <w:sz w:val="32"/>
          <w:szCs w:val="32"/>
        </w:rPr>
        <w:t xml:space="preserve">% к плану с применением современной техники и технологий, дающих наибольшую отдачу в виде прибавки к урожаю.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Валовый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сбор зерна в зачетном весе составил 159 тысяч тонн или 124%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к плану при средней урожайности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33,9 центнеров с гектара, превышая среднеобластное значение на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полтора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центнера с гектара.  </w:t>
      </w:r>
    </w:p>
    <w:p w:rsidR="008779F5" w:rsidRPr="001C6EE6" w:rsidRDefault="008779F5" w:rsidP="008779F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Валовый сбор подсолнечника в физическом весе составил 32 тысячи тонн или 109%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к плану при средней урожайности 31,9 центнеров с гектара. Урожайность по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>этой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культуре в целом по району превысила среднеобластное значение на 5,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центнера с гектара. </w:t>
      </w:r>
      <w:r w:rsidRPr="001C6EE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Следует отметить, что по показателю урожайности подсолнечника Каширский муниципальный район  занял </w:t>
      </w:r>
      <w:r w:rsidR="00854F54" w:rsidRPr="001C6EE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второе место </w:t>
      </w:r>
      <w:r w:rsidRPr="001C6EE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среди районов области.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Сделан хороший задел под урожай  2019 года. Посеяно 18  тысяч гектаров озимых культур или 118% к плану. </w:t>
      </w:r>
    </w:p>
    <w:p w:rsidR="008779F5" w:rsidRPr="001C6EE6" w:rsidRDefault="008779F5" w:rsidP="008779F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        </w:t>
      </w:r>
      <w:r w:rsidR="00854F54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В </w:t>
      </w:r>
      <w:r w:rsidR="00854F54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отрасли </w:t>
      </w:r>
      <w:r w:rsidR="00854F54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животноводства в настоящее время ведут производственную деятельность 26 сельхозтоваропроизводителей, 12 из которых</w:t>
      </w:r>
      <w:r w:rsidR="00854F54" w:rsidRPr="001C6EE6">
        <w:rPr>
          <w:rFonts w:ascii="Times New Roman" w:hAnsi="Times New Roman"/>
          <w:sz w:val="32"/>
          <w:szCs w:val="32"/>
        </w:rPr>
        <w:t xml:space="preserve"> - </w:t>
      </w:r>
      <w:r w:rsidRPr="001C6EE6">
        <w:rPr>
          <w:rFonts w:ascii="Times New Roman" w:hAnsi="Times New Roman"/>
          <w:sz w:val="32"/>
          <w:szCs w:val="32"/>
        </w:rPr>
        <w:t>участники программных мероприятий, получившие гранты на развитие данной отрасли за период  с 2013 по 2018 годы.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Общее поголовье крупного рогатого скота  мясного и молочного направлений  составляет 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4 тысячи 968 голов, в том числе 2  тысячи  615 голов коров, из них дойное стадо 1784 головы.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Следует отметить, что за последние  пять  лет рост поголовья скота в фермерских хозяйствах района составил 140%.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Кроме того на базе КФХ содержатся 17 тысяч 123 головы птицы разных видов, 781 голова овец и коз, 676 голов кроликов.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По итогам 2018 года произведено 9 тысяч 405 тонн молока, получено 68</w:t>
      </w:r>
      <w:r w:rsidR="00854F54" w:rsidRPr="001C6EE6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тонн  мяса на убой в живом весе, 258 тысяч  штук  яиц, что позволило обеспечить выполнение плановых значений на 102%.</w:t>
      </w:r>
    </w:p>
    <w:p w:rsidR="008779F5" w:rsidRPr="001C6EE6" w:rsidRDefault="008779F5" w:rsidP="008779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Государственная поддержка сельхозтоваропроизводителей района по итогам 2018 года составила 47 млн. рублей, в том числе 15 млн. рублей составили средства гранта на развитие материально-технической базы фермерских хозяйств, из них 12 млн. рублей на развитие семейной животноводческой фермы по направлению мясного скотоводства в Старинском сельском поселении, 3 млн</w:t>
      </w:r>
      <w:r w:rsidR="00854F54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рублей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создание фермерских хозяйств в Данковском и Мосальском поселениях по направлению овощеводства.</w:t>
      </w:r>
    </w:p>
    <w:p w:rsidR="008779F5" w:rsidRPr="001C6EE6" w:rsidRDefault="00854F54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 </w:t>
      </w:r>
      <w:r w:rsidR="008779F5"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2018 году заявлены два  новых проекта по производству комбикормов до 140 тыс.тонн в год с объемами инвестиционных вложений до 400 млн. рублей каждый в поселке Колодезный и селе Каширское.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настоящее время ведутся работы по инженерным изысканиям, проектные работы, переговоры по поставке оборудования, работы по ремонту существующих зданий и сооружений, строительству новых объектов.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1E1E1E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b/>
          <w:color w:val="1E1E1E"/>
          <w:sz w:val="32"/>
          <w:szCs w:val="32"/>
          <w:lang w:eastAsia="ru-RU"/>
        </w:rPr>
        <w:t>Имущественные и земельные отношения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Существенным фактором повышения эффективности деятельности органов  местного самоуправления является своевременный учёт и мониторинг движения муниципального имущества и земельных ресурсов.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В 2018 году вся работа администрации района по сохранности и эффективному использованию муниципальной собственности и земельных ресурсов рассматривалась, как источник пополнен</w:t>
      </w:r>
      <w:r w:rsidR="00854F54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ия консолидированного бюджета. 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Реестр муниципальной собственности района  и сельских поселений состоит из 437 объектов зданий, строений и сооружений, 196 земельных участков</w:t>
      </w:r>
      <w:r w:rsidR="00854F54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и 279 тысяч объектов движимого имущества, из них 82 единицы транспортных средств.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В бюджет района за 2018 год поступило </w:t>
      </w:r>
      <w:r w:rsidR="00854F54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около 60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 млн. рублей от использования земли и муниципального имущества. Из них: от аренды муниципального имущества –</w:t>
      </w:r>
      <w:r w:rsidR="00A700E3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500 тыс.рублей,   от продажи земельных участков - 18,5 млн. рублей, от аренды земельных участков - 40,4  млн. рублей.</w:t>
      </w:r>
    </w:p>
    <w:p w:rsidR="008779F5" w:rsidRPr="001C6EE6" w:rsidRDefault="00A700E3" w:rsidP="008779F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1E1E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lastRenderedPageBreak/>
        <w:t xml:space="preserve"> </w:t>
      </w:r>
      <w:r w:rsidR="008779F5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>Совокупный годовой объем закупок района в 2018 году составил 208  млн. рублей. Уполномоченным органом по определению поставщика, подрядчика, исполнителя проведено 80 процедур по закупке товаров, работ, услуг на сумму 115  млн. рублей, в том числе заключено контрактов с субъект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ами малого предпринимательства порядка </w:t>
      </w:r>
      <w:r w:rsidR="008779F5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3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4 </w:t>
      </w:r>
      <w:r w:rsidR="008779F5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млн. рублей. Сумма экономии по результатам торгов и запроса котировок составила </w:t>
      </w:r>
      <w:r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 более  полутора </w:t>
      </w:r>
      <w:r w:rsidR="008779F5" w:rsidRPr="001C6EE6">
        <w:rPr>
          <w:rFonts w:ascii="Times New Roman" w:eastAsia="Times New Roman" w:hAnsi="Times New Roman"/>
          <w:color w:val="1E1E1E"/>
          <w:sz w:val="32"/>
          <w:szCs w:val="32"/>
          <w:lang w:eastAsia="ru-RU"/>
        </w:rPr>
        <w:t xml:space="preserve">млн. рублей.   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1C6EE6">
        <w:rPr>
          <w:rFonts w:ascii="Times New Roman" w:hAnsi="Times New Roman"/>
          <w:b/>
          <w:sz w:val="32"/>
          <w:szCs w:val="32"/>
        </w:rPr>
        <w:t>Промышленность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Производство и отгрузку  промышленной продукции на территории Каширского муниципального района осуществляет одно крупное  предприятие филиал ООО «Бунге</w:t>
      </w:r>
      <w:r w:rsidR="00A700E3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СНГ» в Колодезном.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В  2018 году объем производства промышленной продукции  составил 11 миллиардов 169  миллионов рублей, или </w:t>
      </w:r>
      <w:r w:rsidR="00A700E3" w:rsidRPr="001C6EE6">
        <w:rPr>
          <w:rFonts w:ascii="Times New Roman" w:hAnsi="Times New Roman"/>
          <w:sz w:val="32"/>
          <w:szCs w:val="32"/>
        </w:rPr>
        <w:t xml:space="preserve">106 </w:t>
      </w:r>
      <w:r w:rsidRPr="001C6EE6">
        <w:rPr>
          <w:rFonts w:ascii="Times New Roman" w:hAnsi="Times New Roman"/>
          <w:sz w:val="32"/>
          <w:szCs w:val="32"/>
        </w:rPr>
        <w:t xml:space="preserve">% в сопоставимых ценах  к уровню  2017 года.  Произведено 165 тысяч тонн масла, что на 7% больше уровня 2017 года.  </w:t>
      </w:r>
    </w:p>
    <w:p w:rsidR="00A700E3" w:rsidRPr="005D278E" w:rsidRDefault="008779F5" w:rsidP="005D278E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На </w:t>
      </w:r>
      <w:r w:rsidR="00A700E3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промышленном предприятии занято 363 человека,  среднемесячная заработная плата составила  - 50 тысяч  рублей.     </w:t>
      </w:r>
    </w:p>
    <w:p w:rsidR="005D278E" w:rsidRDefault="00A700E3" w:rsidP="005D278E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1C6EE6">
        <w:rPr>
          <w:rFonts w:ascii="Times New Roman" w:hAnsi="Times New Roman"/>
          <w:b/>
          <w:sz w:val="32"/>
          <w:szCs w:val="32"/>
        </w:rPr>
        <w:t>Предпринимательств</w:t>
      </w:r>
      <w:r w:rsidR="005D278E">
        <w:rPr>
          <w:rFonts w:ascii="Times New Roman" w:hAnsi="Times New Roman"/>
          <w:b/>
          <w:sz w:val="32"/>
          <w:szCs w:val="32"/>
        </w:rPr>
        <w:t>о</w:t>
      </w:r>
      <w:r w:rsidRPr="001C6EE6">
        <w:rPr>
          <w:rFonts w:ascii="Times New Roman" w:hAnsi="Times New Roman"/>
          <w:b/>
          <w:sz w:val="32"/>
          <w:szCs w:val="32"/>
        </w:rPr>
        <w:t xml:space="preserve"> и торговля</w:t>
      </w:r>
    </w:p>
    <w:p w:rsidR="005D278E" w:rsidRDefault="005D278E" w:rsidP="005D278E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5D278E" w:rsidRDefault="008779F5" w:rsidP="005D278E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На территории района осуществляют предпринимательскую деятельность  611 индивидуальных предпринимателей,  99 малых предприятий. На десять тысяч человек населения района приходится 300  субъектов малого и среднего предпринимательства.</w:t>
      </w:r>
    </w:p>
    <w:p w:rsidR="008779F5" w:rsidRPr="005D278E" w:rsidRDefault="00A700E3" w:rsidP="005D278E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lastRenderedPageBreak/>
        <w:t xml:space="preserve">В 2018 году   </w:t>
      </w:r>
      <w:r w:rsidR="008779F5" w:rsidRPr="001C6EE6">
        <w:rPr>
          <w:rFonts w:ascii="Times New Roman" w:hAnsi="Times New Roman"/>
          <w:sz w:val="32"/>
          <w:szCs w:val="32"/>
        </w:rPr>
        <w:t xml:space="preserve">оборот   малых и средних предприятий по предварительным подсчетам составил 1 миллиард 400 миллионов рублей (101% к уровню 2017 года). </w:t>
      </w:r>
    </w:p>
    <w:p w:rsidR="008779F5" w:rsidRPr="001C6EE6" w:rsidRDefault="008779F5" w:rsidP="005D278E">
      <w:pPr>
        <w:spacing w:after="0" w:line="36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На поддержку субъектов малого предпринимательства в 2018 году </w:t>
      </w:r>
      <w:r w:rsidRPr="001C6EE6">
        <w:rPr>
          <w:rFonts w:ascii="Times New Roman" w:hAnsi="Times New Roman"/>
          <w:bCs/>
          <w:sz w:val="32"/>
          <w:szCs w:val="32"/>
        </w:rPr>
        <w:t xml:space="preserve">направлено 365 тысяч рублей. </w:t>
      </w:r>
    </w:p>
    <w:p w:rsidR="008779F5" w:rsidRPr="001C6EE6" w:rsidRDefault="005B52CA" w:rsidP="008779F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С целью поддержки малого бизнеса</w:t>
      </w:r>
      <w:r w:rsidR="008779F5" w:rsidRPr="001C6EE6">
        <w:rPr>
          <w:rFonts w:ascii="Times New Roman" w:hAnsi="Times New Roman"/>
          <w:sz w:val="32"/>
          <w:szCs w:val="32"/>
        </w:rPr>
        <w:t xml:space="preserve"> работает информационно- консультационный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 xml:space="preserve"> центр.   Специалистами учреждения в 2018 году оказана практическая помощь по ведению бухгалтерского учета и отчетности, учета в области растениеводства и животноводства в количестве 650 услуг, из них 161 услуга на платной основе, в том числе 17 услуг по формированию пакетов документов на получение мер государственной поддержки в сфере АПК. 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>Доход в бюджет района составил 92 тысячи рублей или  102 % к плану.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val="x-none"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>Потребительский рынок представлен предприятиями торговли, общественного питания и сферы услуг.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Оборот розничной торговли составил 1 миллиар</w:t>
      </w:r>
      <w:r w:rsidR="005B52CA" w:rsidRPr="001C6EE6">
        <w:rPr>
          <w:rFonts w:ascii="Times New Roman" w:hAnsi="Times New Roman"/>
          <w:sz w:val="32"/>
          <w:szCs w:val="32"/>
        </w:rPr>
        <w:t>д 600 миллионов рублей, или 96</w:t>
      </w:r>
      <w:r w:rsidRPr="001C6EE6">
        <w:rPr>
          <w:rFonts w:ascii="Times New Roman" w:hAnsi="Times New Roman"/>
          <w:sz w:val="32"/>
          <w:szCs w:val="32"/>
        </w:rPr>
        <w:t xml:space="preserve">% в сопоставимых ценах к уровню 2017 года.  Общая численность занятых в сфере торговли – 470  человек, или 6,4% от всего занятого населения района.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Розничный </w:t>
      </w:r>
      <w:r w:rsidR="005B52CA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товарооборот в расчете на одного жителя составил 68 тысяч рублей. 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Сохраняется тенденция формирования оборота розничной торговли в основном за счет продажи товаров торгующими организациями, в стационарной торговой сети (вне рынка). Их доля в структуре оборота розничной торговли составила 99,5%. </w:t>
      </w:r>
      <w:r w:rsidRPr="001C6EE6">
        <w:rPr>
          <w:rFonts w:ascii="Times New Roman" w:hAnsi="Times New Roman"/>
          <w:sz w:val="32"/>
          <w:szCs w:val="32"/>
        </w:rPr>
        <w:lastRenderedPageBreak/>
        <w:t xml:space="preserve">Соотношение продажи продовольственных и непродовольственных товаров в макроструктуре оборота розничной торговли складывается в пользу непродовольственных товаров: в общем объеме продажи их доля составила 72,5%.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Доля Каширского райпо  в общем обороте  розничной торговли составила 3,3%, оборот розничной торговли составил 53 млн. рублей.   Снижение розничного товарооборота Каширского райпо связано с уменьшением количества объектов розничной торговли.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val="x-none"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val="x-none" w:eastAsia="ru-RU"/>
        </w:rPr>
        <w:t xml:space="preserve">Удельный вес  негосударственного  сектора  в  общем  объеме товарооборота предприятий составил 100%. </w:t>
      </w:r>
    </w:p>
    <w:p w:rsidR="008779F5" w:rsidRPr="001C6EE6" w:rsidRDefault="008779F5" w:rsidP="008779F5">
      <w:pPr>
        <w:spacing w:after="0" w:line="360" w:lineRule="auto"/>
        <w:ind w:right="21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       </w:t>
      </w:r>
      <w:r w:rsidRPr="001C6EE6">
        <w:rPr>
          <w:rFonts w:ascii="Times New Roman" w:hAnsi="Times New Roman"/>
          <w:sz w:val="32"/>
          <w:szCs w:val="32"/>
        </w:rPr>
        <w:tab/>
        <w:t>По состоянию на 0</w:t>
      </w:r>
      <w:r w:rsidR="005B52CA" w:rsidRPr="001C6EE6">
        <w:rPr>
          <w:rFonts w:ascii="Times New Roman" w:hAnsi="Times New Roman"/>
          <w:sz w:val="32"/>
          <w:szCs w:val="32"/>
        </w:rPr>
        <w:t>1 января 2019 года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5B52CA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насчитывается  144 торговых объекта  торговой площадью  4</w:t>
      </w:r>
      <w:r w:rsidR="005B52CA" w:rsidRPr="001C6EE6">
        <w:rPr>
          <w:rFonts w:ascii="Times New Roman" w:hAnsi="Times New Roman"/>
          <w:sz w:val="32"/>
          <w:szCs w:val="32"/>
        </w:rPr>
        <w:t xml:space="preserve"> тысячи </w:t>
      </w:r>
      <w:r w:rsidRPr="001C6EE6">
        <w:rPr>
          <w:rFonts w:ascii="Times New Roman" w:hAnsi="Times New Roman"/>
          <w:sz w:val="32"/>
          <w:szCs w:val="32"/>
        </w:rPr>
        <w:t xml:space="preserve">672 квадратных метра.   </w:t>
      </w:r>
      <w:r w:rsidRPr="001C6EE6">
        <w:rPr>
          <w:rFonts w:ascii="Times New Roman" w:hAnsi="Times New Roman"/>
          <w:bCs/>
          <w:sz w:val="32"/>
          <w:szCs w:val="32"/>
        </w:rPr>
        <w:t xml:space="preserve"> </w:t>
      </w:r>
    </w:p>
    <w:p w:rsidR="008779F5" w:rsidRPr="001C6EE6" w:rsidRDefault="008779F5" w:rsidP="008779F5">
      <w:pPr>
        <w:shd w:val="clear" w:color="auto" w:fill="FFFFFF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        Услуги общественного питания населению оказывают 20 предприятий  открытой сети:  кафе,  закусочные, столовые (количество посадочных мест – 1534) и 24 предприятия закрытой сети (столовые в </w:t>
      </w:r>
      <w:r w:rsidR="005B52CA" w:rsidRPr="001C6EE6">
        <w:rPr>
          <w:rFonts w:ascii="Times New Roman" w:hAnsi="Times New Roman"/>
          <w:sz w:val="32"/>
          <w:szCs w:val="32"/>
        </w:rPr>
        <w:t xml:space="preserve">учреждениях </w:t>
      </w:r>
      <w:r w:rsidRPr="001C6EE6">
        <w:rPr>
          <w:rFonts w:ascii="Times New Roman" w:hAnsi="Times New Roman"/>
          <w:sz w:val="32"/>
          <w:szCs w:val="32"/>
        </w:rPr>
        <w:t>образова</w:t>
      </w:r>
      <w:r w:rsidR="005B52CA" w:rsidRPr="001C6EE6">
        <w:rPr>
          <w:rFonts w:ascii="Times New Roman" w:hAnsi="Times New Roman"/>
          <w:sz w:val="32"/>
          <w:szCs w:val="32"/>
        </w:rPr>
        <w:t>ния</w:t>
      </w:r>
      <w:r w:rsidRPr="001C6EE6">
        <w:rPr>
          <w:rFonts w:ascii="Times New Roman" w:hAnsi="Times New Roman"/>
          <w:sz w:val="32"/>
          <w:szCs w:val="32"/>
        </w:rPr>
        <w:t>, здравоохранения, на предприятиях и организациях).</w:t>
      </w:r>
    </w:p>
    <w:p w:rsidR="008779F5" w:rsidRPr="001C6EE6" w:rsidRDefault="000C0A33" w:rsidP="008779F5">
      <w:pPr>
        <w:spacing w:after="0" w:line="360" w:lineRule="auto"/>
        <w:ind w:right="21"/>
        <w:jc w:val="both"/>
        <w:rPr>
          <w:rFonts w:ascii="Times New Roman" w:hAnsi="Times New Roman"/>
          <w:sz w:val="32"/>
          <w:szCs w:val="32"/>
          <w:lang w:val="x-none" w:eastAsia="x-none"/>
        </w:rPr>
      </w:pPr>
      <w:r>
        <w:rPr>
          <w:rFonts w:ascii="Times New Roman" w:hAnsi="Times New Roman"/>
          <w:bCs/>
          <w:sz w:val="32"/>
          <w:szCs w:val="32"/>
          <w:lang w:val="x-none" w:eastAsia="x-none"/>
        </w:rPr>
        <w:t xml:space="preserve">        </w:t>
      </w:r>
      <w:r w:rsidR="008779F5" w:rsidRPr="001C6EE6">
        <w:rPr>
          <w:rFonts w:ascii="Times New Roman" w:hAnsi="Times New Roman"/>
          <w:bCs/>
          <w:sz w:val="32"/>
          <w:szCs w:val="32"/>
          <w:lang w:val="x-none" w:eastAsia="x-none"/>
        </w:rPr>
        <w:t xml:space="preserve">В 2018 году </w:t>
      </w:r>
      <w:r w:rsidR="008779F5" w:rsidRPr="001C6EE6">
        <w:rPr>
          <w:rFonts w:ascii="Times New Roman" w:hAnsi="Times New Roman"/>
          <w:sz w:val="32"/>
          <w:szCs w:val="32"/>
          <w:lang w:val="x-none" w:eastAsia="x-none"/>
        </w:rPr>
        <w:t xml:space="preserve">  оказано платных услуг населению района на сумму 73 м</w:t>
      </w:r>
      <w:r w:rsidR="008779F5" w:rsidRPr="001C6EE6">
        <w:rPr>
          <w:rFonts w:ascii="Times New Roman" w:hAnsi="Times New Roman"/>
          <w:sz w:val="32"/>
          <w:szCs w:val="32"/>
          <w:lang w:eastAsia="x-none"/>
        </w:rPr>
        <w:t>лн.</w:t>
      </w:r>
      <w:r w:rsidR="008779F5" w:rsidRPr="001C6EE6">
        <w:rPr>
          <w:rFonts w:ascii="Times New Roman" w:hAnsi="Times New Roman"/>
          <w:sz w:val="32"/>
          <w:szCs w:val="32"/>
          <w:lang w:val="x-none" w:eastAsia="x-none"/>
        </w:rPr>
        <w:t xml:space="preserve"> рублей или 107%  к уровню 2017 года. </w:t>
      </w:r>
    </w:p>
    <w:p w:rsidR="008779F5" w:rsidRPr="001C6EE6" w:rsidRDefault="008779F5" w:rsidP="008779F5">
      <w:pPr>
        <w:spacing w:after="0" w:line="360" w:lineRule="auto"/>
        <w:ind w:right="21"/>
        <w:jc w:val="both"/>
        <w:rPr>
          <w:rFonts w:ascii="Times New Roman" w:hAnsi="Times New Roman"/>
          <w:bCs/>
          <w:sz w:val="32"/>
          <w:szCs w:val="32"/>
          <w:lang w:val="x-none" w:eastAsia="x-none"/>
        </w:rPr>
      </w:pPr>
      <w:r w:rsidRPr="001C6EE6">
        <w:rPr>
          <w:rFonts w:ascii="Times New Roman" w:hAnsi="Times New Roman"/>
          <w:sz w:val="32"/>
          <w:szCs w:val="32"/>
          <w:lang w:val="x-none" w:eastAsia="x-none"/>
        </w:rPr>
        <w:t xml:space="preserve">       </w:t>
      </w:r>
      <w:r w:rsidR="000C0A33">
        <w:rPr>
          <w:rFonts w:ascii="Times New Roman" w:hAnsi="Times New Roman"/>
          <w:bCs/>
          <w:sz w:val="32"/>
          <w:szCs w:val="32"/>
          <w:lang w:val="x-none" w:eastAsia="x-none"/>
        </w:rPr>
        <w:t xml:space="preserve"> </w:t>
      </w:r>
      <w:r w:rsidRPr="001C6EE6">
        <w:rPr>
          <w:rFonts w:ascii="Times New Roman" w:hAnsi="Times New Roman"/>
          <w:bCs/>
          <w:sz w:val="32"/>
          <w:szCs w:val="32"/>
          <w:lang w:val="x-none" w:eastAsia="x-none"/>
        </w:rPr>
        <w:t xml:space="preserve">Из них </w:t>
      </w:r>
      <w:r w:rsidRPr="001C6EE6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Pr="001C6EE6">
        <w:rPr>
          <w:rFonts w:ascii="Times New Roman" w:hAnsi="Times New Roman"/>
          <w:bCs/>
          <w:sz w:val="32"/>
          <w:szCs w:val="32"/>
          <w:lang w:val="x-none" w:eastAsia="x-none"/>
        </w:rPr>
        <w:t xml:space="preserve">транспортных </w:t>
      </w:r>
      <w:r w:rsidRPr="001C6EE6">
        <w:rPr>
          <w:rFonts w:ascii="Times New Roman" w:hAnsi="Times New Roman"/>
          <w:bCs/>
          <w:sz w:val="32"/>
          <w:szCs w:val="32"/>
          <w:lang w:eastAsia="x-none"/>
        </w:rPr>
        <w:t>услуг</w:t>
      </w:r>
      <w:r w:rsidRPr="001C6EE6">
        <w:rPr>
          <w:rFonts w:ascii="Times New Roman" w:hAnsi="Times New Roman"/>
          <w:bCs/>
          <w:sz w:val="32"/>
          <w:szCs w:val="32"/>
          <w:lang w:val="x-none" w:eastAsia="x-none"/>
        </w:rPr>
        <w:t xml:space="preserve"> – 22 м</w:t>
      </w:r>
      <w:r w:rsidRPr="001C6EE6">
        <w:rPr>
          <w:rFonts w:ascii="Times New Roman" w:hAnsi="Times New Roman"/>
          <w:bCs/>
          <w:sz w:val="32"/>
          <w:szCs w:val="32"/>
          <w:lang w:eastAsia="x-none"/>
        </w:rPr>
        <w:t>лн.</w:t>
      </w:r>
      <w:r w:rsidRPr="001C6EE6">
        <w:rPr>
          <w:rFonts w:ascii="Times New Roman" w:hAnsi="Times New Roman"/>
          <w:bCs/>
          <w:sz w:val="32"/>
          <w:szCs w:val="32"/>
          <w:lang w:val="x-none" w:eastAsia="x-none"/>
        </w:rPr>
        <w:t xml:space="preserve"> рублей (31% от общего объема услуг),  коммунальных услуг – 35 м</w:t>
      </w:r>
      <w:r w:rsidRPr="001C6EE6">
        <w:rPr>
          <w:rFonts w:ascii="Times New Roman" w:hAnsi="Times New Roman"/>
          <w:bCs/>
          <w:sz w:val="32"/>
          <w:szCs w:val="32"/>
          <w:lang w:eastAsia="x-none"/>
        </w:rPr>
        <w:t xml:space="preserve">лн. </w:t>
      </w:r>
      <w:r w:rsidRPr="001C6EE6">
        <w:rPr>
          <w:rFonts w:ascii="Times New Roman" w:hAnsi="Times New Roman"/>
          <w:bCs/>
          <w:sz w:val="32"/>
          <w:szCs w:val="32"/>
          <w:lang w:val="x-none" w:eastAsia="x-none"/>
        </w:rPr>
        <w:t xml:space="preserve"> рублей (47% от общего объема).  </w:t>
      </w:r>
    </w:p>
    <w:p w:rsidR="008779F5" w:rsidRPr="001C6EE6" w:rsidRDefault="008779F5" w:rsidP="000C0A33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Несмотря  на  активное  развитие  потребительского  рынка, экономическая ситуация, сложившаяся в 2018 году, внесла </w:t>
      </w:r>
      <w:r w:rsidRPr="001C6EE6">
        <w:rPr>
          <w:rFonts w:ascii="Times New Roman" w:hAnsi="Times New Roman"/>
          <w:sz w:val="32"/>
          <w:szCs w:val="32"/>
        </w:rPr>
        <w:lastRenderedPageBreak/>
        <w:t>негативные коррективы в работу данной сферы. Особенно злободневными остаются вопросы роста цен практически на все виды товаров.</w:t>
      </w:r>
    </w:p>
    <w:p w:rsidR="005B52CA" w:rsidRPr="000C0A33" w:rsidRDefault="005B52CA" w:rsidP="000C0A33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 xml:space="preserve">С  целью  изучения  ситуации  на  продовольственном  рынке администрация 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 xml:space="preserve">района 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>проводит  оперативный мониторинг розничных цен на фиксированный набор продовольственных товаров в торговых объектах</w:t>
      </w:r>
      <w:r w:rsidRPr="001C6EE6">
        <w:rPr>
          <w:rFonts w:ascii="Times New Roman" w:hAnsi="Times New Roman"/>
          <w:sz w:val="32"/>
          <w:szCs w:val="32"/>
        </w:rPr>
        <w:t xml:space="preserve">, </w:t>
      </w:r>
      <w:r w:rsidR="008779F5" w:rsidRPr="001C6EE6">
        <w:rPr>
          <w:rFonts w:ascii="Times New Roman" w:hAnsi="Times New Roman"/>
          <w:sz w:val="32"/>
          <w:szCs w:val="32"/>
        </w:rPr>
        <w:t xml:space="preserve"> расположенных на территории Каширского  муниципального района.</w:t>
      </w:r>
    </w:p>
    <w:p w:rsidR="009920CF" w:rsidRDefault="008779F5" w:rsidP="000C0A33">
      <w:pPr>
        <w:spacing w:before="100" w:beforeAutospacing="1" w:after="0" w:line="240" w:lineRule="auto"/>
        <w:ind w:firstLine="651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1C6EE6">
        <w:rPr>
          <w:rFonts w:ascii="Times New Roman" w:hAnsi="Times New Roman"/>
          <w:b/>
          <w:bCs/>
          <w:sz w:val="32"/>
          <w:szCs w:val="32"/>
          <w:lang w:eastAsia="ru-RU"/>
        </w:rPr>
        <w:t>Демографические показатели</w:t>
      </w:r>
    </w:p>
    <w:p w:rsidR="000C0A33" w:rsidRPr="000C0A33" w:rsidRDefault="000C0A33" w:rsidP="000C0A33">
      <w:pPr>
        <w:spacing w:before="100" w:beforeAutospacing="1" w:after="0" w:line="240" w:lineRule="auto"/>
        <w:ind w:firstLine="651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8779F5" w:rsidRPr="001C6EE6" w:rsidRDefault="008779F5" w:rsidP="008779F5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val="x-none" w:eastAsia="x-none"/>
        </w:rPr>
      </w:pPr>
      <w:r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 xml:space="preserve">  </w:t>
      </w:r>
      <w:r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ab/>
        <w:t xml:space="preserve">По состоянию на 1 января 2018 года численность населения в Каширском районе составила </w:t>
      </w:r>
      <w:r w:rsidR="005B52CA"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>23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 тысячи</w:t>
      </w:r>
      <w:r w:rsidR="005B52CA"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 xml:space="preserve">802 человека. По предварительным данным миграционный прирост  населения за год составил 50 человек.   В 2018 году  родилось 105 детей. Умерло 399 человек. Это на 40 человек меньше уровня 2017 года. </w:t>
      </w:r>
    </w:p>
    <w:p w:rsidR="008779F5" w:rsidRPr="001C6EE6" w:rsidRDefault="005B52CA" w:rsidP="008779F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val="x-none" w:eastAsia="x-none"/>
        </w:rPr>
      </w:pP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В </w:t>
      </w:r>
      <w:r w:rsidR="008779F5"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 xml:space="preserve">рамках реализации плана первоочередных мер по улучшению  демографической ситуации в районе  реализуется программа «Обеспечение жильём молодых семей». Для этих целей в 2018 году из федерального и областного  бюджетов  выделено  2 миллиона 306 тысяч рублей, из районного 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>-</w:t>
      </w:r>
      <w:r w:rsidR="008779F5"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 xml:space="preserve"> 300 тысяч рублей. Благодаря участию в программе 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 </w:t>
      </w:r>
      <w:r w:rsidR="008779F5" w:rsidRPr="001C6EE6">
        <w:rPr>
          <w:rFonts w:ascii="Times New Roman" w:eastAsia="Times New Roman" w:hAnsi="Times New Roman"/>
          <w:sz w:val="32"/>
          <w:szCs w:val="32"/>
          <w:lang w:val="x-none" w:eastAsia="x-none"/>
        </w:rPr>
        <w:t>6 молодых семей получили возможность улучшить свои жилищные условия.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 xml:space="preserve">Оценивая демографическую ситуацию, можно сделать вывод, что  вопросы в этой сфере остаются. Для 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Pr="001C6EE6">
        <w:rPr>
          <w:rFonts w:ascii="Times New Roman" w:hAnsi="Times New Roman"/>
          <w:sz w:val="32"/>
          <w:szCs w:val="32"/>
          <w:lang w:eastAsia="ru-RU"/>
        </w:rPr>
        <w:t>решения нам необходимо улучшать охрану материнства и детства,  снижать уровень заболеваемости и смертности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населения, повышать 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lastRenderedPageBreak/>
        <w:t>ценность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семейно-брачных отношений, формировать у населения устойчивую потребность в здоровом образе жизни.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b/>
          <w:color w:val="000000"/>
          <w:sz w:val="32"/>
          <w:szCs w:val="32"/>
          <w:lang w:eastAsia="ru-RU"/>
        </w:rPr>
        <w:t>Занятость населения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Уровень безработицы в</w:t>
      </w:r>
      <w:r w:rsidR="009920CF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 2018 году составил  0,9%, </w:t>
      </w:r>
      <w:r w:rsidR="009920CF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что ниже уровня 2017 года </w:t>
      </w:r>
      <w:r w:rsidRPr="001C6EE6">
        <w:rPr>
          <w:rFonts w:ascii="Times New Roman" w:hAnsi="Times New Roman"/>
          <w:sz w:val="32"/>
          <w:szCs w:val="32"/>
        </w:rPr>
        <w:tab/>
      </w:r>
      <w:r w:rsidR="009920CF" w:rsidRPr="001C6EE6">
        <w:rPr>
          <w:rFonts w:ascii="Times New Roman" w:hAnsi="Times New Roman"/>
          <w:sz w:val="32"/>
          <w:szCs w:val="32"/>
        </w:rPr>
        <w:t xml:space="preserve">на 0,6%.  </w:t>
      </w:r>
      <w:r w:rsidRPr="001C6EE6">
        <w:rPr>
          <w:rFonts w:ascii="Times New Roman" w:hAnsi="Times New Roman"/>
          <w:sz w:val="32"/>
          <w:szCs w:val="32"/>
        </w:rPr>
        <w:t>Хотя новых рабочих мест не создавалось, действующие предприятия работали стабильно, без сокращений. В связи с близостью населенных пунктов района к Воронеж</w:t>
      </w:r>
      <w:r w:rsidR="009920CF" w:rsidRPr="001C6EE6">
        <w:rPr>
          <w:rFonts w:ascii="Times New Roman" w:hAnsi="Times New Roman"/>
          <w:sz w:val="32"/>
          <w:szCs w:val="32"/>
        </w:rPr>
        <w:t>у</w:t>
      </w:r>
      <w:r w:rsidRPr="001C6EE6">
        <w:rPr>
          <w:rFonts w:ascii="Times New Roman" w:hAnsi="Times New Roman"/>
          <w:sz w:val="32"/>
          <w:szCs w:val="32"/>
        </w:rPr>
        <w:t xml:space="preserve"> и Нововоронеж</w:t>
      </w:r>
      <w:r w:rsidR="009920CF" w:rsidRPr="001C6EE6">
        <w:rPr>
          <w:rFonts w:ascii="Times New Roman" w:hAnsi="Times New Roman"/>
          <w:sz w:val="32"/>
          <w:szCs w:val="32"/>
        </w:rPr>
        <w:t>у</w:t>
      </w:r>
      <w:r w:rsidRPr="001C6EE6">
        <w:rPr>
          <w:rFonts w:ascii="Times New Roman" w:hAnsi="Times New Roman"/>
          <w:sz w:val="32"/>
          <w:szCs w:val="32"/>
        </w:rPr>
        <w:t xml:space="preserve">  многие жители района труд</w:t>
      </w:r>
      <w:r w:rsidR="009920CF" w:rsidRPr="001C6EE6">
        <w:rPr>
          <w:rFonts w:ascii="Times New Roman" w:hAnsi="Times New Roman"/>
          <w:sz w:val="32"/>
          <w:szCs w:val="32"/>
        </w:rPr>
        <w:t>оустраивались на предприятиях  этих</w:t>
      </w:r>
      <w:r w:rsidRPr="001C6EE6">
        <w:rPr>
          <w:rFonts w:ascii="Times New Roman" w:hAnsi="Times New Roman"/>
          <w:sz w:val="32"/>
          <w:szCs w:val="32"/>
        </w:rPr>
        <w:t xml:space="preserve"> городов.</w:t>
      </w:r>
    </w:p>
    <w:p w:rsidR="008779F5" w:rsidRPr="000C0A33" w:rsidRDefault="008779F5" w:rsidP="008779F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779F5" w:rsidRPr="001C6EE6" w:rsidRDefault="008779F5" w:rsidP="009920CF">
      <w:pPr>
        <w:spacing w:after="0"/>
        <w:ind w:firstLine="567"/>
        <w:rPr>
          <w:rFonts w:ascii="Times New Roman" w:hAnsi="Times New Roman"/>
          <w:b/>
          <w:sz w:val="32"/>
          <w:szCs w:val="32"/>
          <w:lang w:eastAsia="ru-RU"/>
        </w:rPr>
      </w:pPr>
      <w:r w:rsidRPr="001C6EE6">
        <w:rPr>
          <w:rFonts w:ascii="Times New Roman" w:hAnsi="Times New Roman"/>
          <w:b/>
          <w:sz w:val="32"/>
          <w:szCs w:val="32"/>
          <w:lang w:eastAsia="ru-RU"/>
        </w:rPr>
        <w:t>Строительство, проектирование и жилье.</w:t>
      </w:r>
    </w:p>
    <w:p w:rsidR="009920CF" w:rsidRPr="000C0A33" w:rsidRDefault="009920CF" w:rsidP="009920CF">
      <w:pPr>
        <w:spacing w:after="0"/>
        <w:ind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8779F5" w:rsidRPr="001C6EE6" w:rsidRDefault="008779F5" w:rsidP="000C0A33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В прошедшем году  были построены:</w:t>
      </w:r>
    </w:p>
    <w:p w:rsidR="008779F5" w:rsidRPr="001C6EE6" w:rsidRDefault="008779F5" w:rsidP="008779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 xml:space="preserve">газопровод среднего и низкого давления по ул. Советская, Ленина, Красная Звезда 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>села Левая Россошь, протяженностью 4 км 443 м;</w:t>
      </w:r>
    </w:p>
    <w:p w:rsidR="008779F5" w:rsidRPr="001C6EE6" w:rsidRDefault="009920CF" w:rsidP="008779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ФАП</w:t>
      </w:r>
      <w:r w:rsidR="008779F5" w:rsidRPr="001C6EE6">
        <w:rPr>
          <w:rFonts w:ascii="Times New Roman" w:hAnsi="Times New Roman"/>
          <w:sz w:val="32"/>
          <w:szCs w:val="32"/>
          <w:lang w:eastAsia="ru-RU"/>
        </w:rPr>
        <w:t xml:space="preserve"> в с. Круглое;</w:t>
      </w:r>
    </w:p>
    <w:p w:rsidR="008779F5" w:rsidRPr="001C6EE6" w:rsidRDefault="005F0F45" w:rsidP="008779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 xml:space="preserve">спортивная </w:t>
      </w:r>
      <w:r w:rsidR="008779F5" w:rsidRPr="001C6EE6">
        <w:rPr>
          <w:rFonts w:ascii="Times New Roman" w:hAnsi="Times New Roman"/>
          <w:sz w:val="32"/>
          <w:szCs w:val="32"/>
          <w:lang w:eastAsia="ru-RU"/>
        </w:rPr>
        <w:t xml:space="preserve">площадка для сдачи норм ГТО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  <w:lang w:eastAsia="ru-RU"/>
        </w:rPr>
        <w:t>и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  <w:lang w:eastAsia="ru-RU"/>
        </w:rPr>
        <w:t xml:space="preserve"> заняти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й </w:t>
      </w:r>
      <w:r w:rsidR="008779F5" w:rsidRPr="001C6EE6">
        <w:rPr>
          <w:rFonts w:ascii="Times New Roman" w:hAnsi="Times New Roman"/>
          <w:sz w:val="32"/>
          <w:szCs w:val="32"/>
          <w:lang w:eastAsia="ru-RU"/>
        </w:rPr>
        <w:t xml:space="preserve"> спортом в Запрудской школе;</w:t>
      </w:r>
    </w:p>
    <w:p w:rsidR="008779F5" w:rsidRPr="001C6EE6" w:rsidRDefault="008779F5" w:rsidP="008779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парк  в с. Кондрашкино;</w:t>
      </w:r>
    </w:p>
    <w:p w:rsidR="008779F5" w:rsidRPr="001C6EE6" w:rsidRDefault="009920CF" w:rsidP="008779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 xml:space="preserve">тротуар  в с. Коломенское.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Приступили к работам по строительству стационара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районной больницы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в с. Каширское со сроком ввода в эксплуатацию в 2020 году.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 xml:space="preserve">Произведен  ремонт  крыши  в котельной Ильичевской школы, пострадавшей во время урагана.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lastRenderedPageBreak/>
        <w:t xml:space="preserve">Капитально отремонтирован 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Колодезянский сельский Дом культуры по федеральному проекту «Культура малой Родины» - направление: «Местный Дом культуры».  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Заключен муниципальный контракт на проектирование объекта</w:t>
      </w:r>
      <w:r w:rsidRPr="001C6EE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«Строительство пристройки структурного подразделения «Дет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ский сад» к МКОУ «Боевская СОШ» </w:t>
      </w:r>
      <w:r w:rsidRPr="001C6EE6">
        <w:rPr>
          <w:rFonts w:ascii="Times New Roman" w:hAnsi="Times New Roman"/>
          <w:sz w:val="32"/>
          <w:szCs w:val="32"/>
          <w:lang w:eastAsia="ru-RU"/>
        </w:rPr>
        <w:t>с. Боево Каширский район». Проектирование ведется за счет средств муниципального бюджета. Исполнение обязательств по муниципальному контракту на выполнение проектно-изыскательных работ с прохождением экспертизы  будет выполнено в мае текущего года.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Администрацией района сформирован земель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>ный участок и подготовлена пред</w:t>
      </w:r>
      <w:r w:rsidRPr="001C6EE6">
        <w:rPr>
          <w:rFonts w:ascii="Times New Roman" w:hAnsi="Times New Roman"/>
          <w:sz w:val="32"/>
          <w:szCs w:val="32"/>
          <w:lang w:eastAsia="ru-RU"/>
        </w:rPr>
        <w:t>проектная документация  по объекту «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>ФАП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в с. Данково Каширского 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района Воронежской области». 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>В настоящее  время департамент строительной политики проводит работы по проектированию данного объекта.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В 2018 году сельскими поселениями совместно с администрацией района была подготовлена сметная документация на капитальный ремонт Данковского, Дзержинского сельских Домов культуры, детской школы искусств.</w:t>
      </w:r>
    </w:p>
    <w:p w:rsidR="008779F5" w:rsidRPr="001C6EE6" w:rsidRDefault="008779F5" w:rsidP="009920C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>Проведена комплексная работа по установлению границ населенных пунктов.</w:t>
      </w:r>
      <w:r w:rsidR="009920CF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>Из  30 населенных пунктов района  в 27 границы установлены. По 2</w:t>
      </w:r>
      <w:r w:rsidR="00AE4106" w:rsidRPr="001C6EE6">
        <w:rPr>
          <w:rFonts w:ascii="Times New Roman" w:hAnsi="Times New Roman"/>
          <w:sz w:val="32"/>
          <w:szCs w:val="32"/>
          <w:lang w:eastAsia="ru-RU"/>
        </w:rPr>
        <w:t>-м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населенным пунктам (Запрудское и Красный Лог) документы направлены </w:t>
      </w:r>
      <w:r w:rsidR="00AE4106" w:rsidRPr="001C6EE6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постановк</w:t>
      </w:r>
      <w:r w:rsidR="00AE4106" w:rsidRPr="001C6EE6">
        <w:rPr>
          <w:rFonts w:ascii="Times New Roman" w:hAnsi="Times New Roman"/>
          <w:sz w:val="32"/>
          <w:szCs w:val="32"/>
          <w:lang w:eastAsia="ru-RU"/>
        </w:rPr>
        <w:t>и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на кадастровый учет.  В  х</w:t>
      </w:r>
      <w:r w:rsidR="00AE4106" w:rsidRPr="001C6EE6">
        <w:rPr>
          <w:rFonts w:ascii="Times New Roman" w:hAnsi="Times New Roman"/>
          <w:sz w:val="32"/>
          <w:szCs w:val="32"/>
          <w:lang w:eastAsia="ru-RU"/>
        </w:rPr>
        <w:t>ут</w:t>
      </w:r>
      <w:r w:rsidR="00340629" w:rsidRPr="001C6EE6">
        <w:rPr>
          <w:rFonts w:ascii="Times New Roman" w:hAnsi="Times New Roman"/>
          <w:sz w:val="32"/>
          <w:szCs w:val="32"/>
          <w:lang w:eastAsia="ru-RU"/>
        </w:rPr>
        <w:t>оре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Л</w:t>
      </w:r>
      <w:r w:rsidR="00340629" w:rsidRPr="001C6EE6">
        <w:rPr>
          <w:rFonts w:ascii="Times New Roman" w:hAnsi="Times New Roman"/>
          <w:sz w:val="32"/>
          <w:szCs w:val="32"/>
          <w:lang w:eastAsia="ru-RU"/>
        </w:rPr>
        <w:t>а</w:t>
      </w:r>
      <w:r w:rsidRPr="001C6EE6">
        <w:rPr>
          <w:rFonts w:ascii="Times New Roman" w:hAnsi="Times New Roman"/>
          <w:sz w:val="32"/>
          <w:szCs w:val="32"/>
          <w:lang w:eastAsia="ru-RU"/>
        </w:rPr>
        <w:t>макин Каширского сельского поселения  установление</w:t>
      </w:r>
      <w:r w:rsidR="00340629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 границ </w:t>
      </w:r>
      <w:r w:rsidR="00340629" w:rsidRPr="001C6EE6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sz w:val="32"/>
          <w:szCs w:val="32"/>
          <w:lang w:eastAsia="ru-RU"/>
        </w:rPr>
        <w:t xml:space="preserve">не требуется, так как земли населенного  пункта отсутствуют, на кадастровом учете стоят </w:t>
      </w:r>
      <w:r w:rsidRPr="001C6EE6">
        <w:rPr>
          <w:rFonts w:ascii="Times New Roman" w:hAnsi="Times New Roman"/>
          <w:sz w:val="32"/>
          <w:szCs w:val="32"/>
          <w:lang w:eastAsia="ru-RU"/>
        </w:rPr>
        <w:lastRenderedPageBreak/>
        <w:t>земли сельскохозяйственного  назначения,  жителей и жилых домов не имеется.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1C6EE6">
        <w:rPr>
          <w:rFonts w:ascii="Times New Roman" w:hAnsi="Times New Roman"/>
          <w:sz w:val="32"/>
          <w:szCs w:val="32"/>
          <w:lang w:eastAsia="ru-RU"/>
        </w:rPr>
        <w:t xml:space="preserve">Жилищный фонд района в основном состоит из индивидуальных жилых домов,  общая  площадь  на конец года составляет 815 тыс. кв.м.   </w:t>
      </w:r>
    </w:p>
    <w:p w:rsidR="008779F5" w:rsidRPr="001C6EE6" w:rsidRDefault="008779F5" w:rsidP="008779F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C6EE6">
        <w:rPr>
          <w:rFonts w:ascii="Times New Roman" w:hAnsi="Times New Roman"/>
          <w:b/>
          <w:color w:val="000000"/>
          <w:sz w:val="32"/>
          <w:szCs w:val="32"/>
        </w:rPr>
        <w:t xml:space="preserve">Транспорт 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 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прошедшем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году  транспортным  обслуживанием  населения на территории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района занималось 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ОАО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Каширское АТП.  В администрацию района, в приемную губернатора   на протяжении  всего года  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поступали обращения граждан о 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неудовлетворительном  обслуживани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>и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срыве  и отмене маршрутов автобусного сообщения. Совместно с правительством Воронежской области было принято решение о замене перевозчика. С 1 января текущего года на территории района работает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ПАТП №3 г. Воронежа. </w:t>
      </w:r>
    </w:p>
    <w:p w:rsidR="008779F5" w:rsidRPr="001C6EE6" w:rsidRDefault="008779F5" w:rsidP="008779F5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C6EE6">
        <w:rPr>
          <w:rFonts w:ascii="Times New Roman" w:hAnsi="Times New Roman"/>
          <w:b/>
          <w:color w:val="000000"/>
          <w:sz w:val="32"/>
          <w:szCs w:val="32"/>
        </w:rPr>
        <w:t>Топливно – энергетический комплекс</w:t>
      </w:r>
    </w:p>
    <w:p w:rsidR="008779F5" w:rsidRPr="001C6EE6" w:rsidRDefault="008779F5" w:rsidP="008779F5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A774E9" w:rsidRPr="001C6EE6" w:rsidRDefault="008779F5" w:rsidP="008779F5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рамках подготовки к отопительному сезону в 2018 году </w:t>
      </w:r>
      <w:r w:rsidR="00A774E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образовательные учреждения было завезено угля на сумму 3 млн. 300 тысяч рублей,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проведены ремонтные работы на котельных Краснологской, Данковской, Запрудской, Ильичевской, Казьмадемьяновской, Солонецкой школ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сумму 354 тыс. руб. </w:t>
      </w:r>
    </w:p>
    <w:p w:rsidR="008779F5" w:rsidRPr="001C6EE6" w:rsidRDefault="00A774E9" w:rsidP="008779F5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По программе 50 на 50 отремонтирована система отопления в Каширской школе на сумму  390 тысяч рублей  и  теплотрасса в Можайской школе  на сумму 395 тыс рублей.</w:t>
      </w:r>
    </w:p>
    <w:p w:rsidR="008779F5" w:rsidRPr="001C6EE6" w:rsidRDefault="008779F5" w:rsidP="00A774E9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Произведена замена:</w:t>
      </w:r>
    </w:p>
    <w:p w:rsidR="008779F5" w:rsidRPr="001C6EE6" w:rsidRDefault="008779F5" w:rsidP="008779F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котлов в котельных Кондрашкинской, Можайской, Мосальской школ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сумму 650 тыс. руб.;</w:t>
      </w:r>
    </w:p>
    <w:p w:rsidR="008779F5" w:rsidRPr="001C6EE6" w:rsidRDefault="008779F5" w:rsidP="008779F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котлов  в котельной по ул. Березовая  Роща  пос.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Колодезный на сумму 2 млн.800 тысяч. руб. (областная субсидия), замена горелок по ул. Строителей пос.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Колодезный на сумму 917 тысяч руб.;</w:t>
      </w:r>
    </w:p>
    <w:p w:rsidR="008779F5" w:rsidRPr="001C6EE6" w:rsidRDefault="008779F5" w:rsidP="008779F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теплотрассы в с. Каширское и пос.</w:t>
      </w:r>
      <w:r w:rsidR="00AE4106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Колодезный  общей протяженностью 295 метров;</w:t>
      </w:r>
    </w:p>
    <w:p w:rsidR="008779F5" w:rsidRPr="001C6EE6" w:rsidRDefault="008779F5" w:rsidP="008779F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водопровода в пос. Колодезный  и с. Каширское общей протяженностью 55 метров;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В  рамках областной программы был приобретен трактор Беларусь с навесным оборудованием стоимостью 3 млн. 900 тысяч  руб.</w:t>
      </w:r>
    </w:p>
    <w:p w:rsidR="008779F5" w:rsidRPr="000C0A33" w:rsidRDefault="008779F5" w:rsidP="008779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C6EE6">
        <w:rPr>
          <w:rFonts w:ascii="Times New Roman" w:hAnsi="Times New Roman"/>
          <w:b/>
          <w:color w:val="000000"/>
          <w:sz w:val="32"/>
          <w:szCs w:val="32"/>
        </w:rPr>
        <w:t>Дорожное строительство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Протяженность  дорог местного значения  составляет 314 км, это 286 улиц населенных пунктов Каширского района, где 79  км  дорог с асфальтовым  покрытием, 78 км – щебеночным и 157  км составляют грунтовые дороги.</w:t>
      </w:r>
    </w:p>
    <w:p w:rsidR="008779F5" w:rsidRPr="001C6EE6" w:rsidRDefault="008779F5" w:rsidP="000C0A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В 2018 году за счет областной субсидии и местного бюджета отремонтировано 20 км 74  м автомобильных  дорог на сумму 56 млн. 748 тыс. руб. (областной  бюджет - 56 млн. 90 ты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>с. руб; местный - 658 тыс. руб)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</w:t>
      </w:r>
    </w:p>
    <w:p w:rsidR="008779F5" w:rsidRPr="001C6EE6" w:rsidRDefault="008779F5" w:rsidP="000C0A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Были выполнены работ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ы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 ремонту автомобильных до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>рог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</w:p>
    <w:p w:rsidR="008779F5" w:rsidRPr="001C6EE6" w:rsidRDefault="008779F5" w:rsidP="008779F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с асфальтовым покрытием общей протяженностью 6 км 849 м в селах Каширское, Кондрашкино, пос. Колодезный;</w:t>
      </w:r>
    </w:p>
    <w:p w:rsidR="008779F5" w:rsidRPr="001C6EE6" w:rsidRDefault="008779F5" w:rsidP="008779F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с щебеночным покрытием общей протяженностью 13 км 225 м в селах Бирюч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>енское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, Боево, Данково, поселках Рябчево, Ильича.</w:t>
      </w:r>
    </w:p>
    <w:p w:rsidR="008779F5" w:rsidRPr="001C6EE6" w:rsidRDefault="008779F5" w:rsidP="008779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За счет средств дорожного фонда сельских поселений отремонтировано 1 км 556 м дорог на сумму 2 млн.125 тыс. руб. в селах  Красный Лог, Запрудское, Данково, Каширское, Боево, поселках Рябчево, Степной.</w:t>
      </w:r>
    </w:p>
    <w:p w:rsidR="008779F5" w:rsidRPr="001C6EE6" w:rsidRDefault="008779F5" w:rsidP="00877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Уличное освещение</w:t>
      </w:r>
    </w:p>
    <w:p w:rsidR="00340629" w:rsidRPr="001C6EE6" w:rsidRDefault="00340629" w:rsidP="00877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 территории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населенных пунктов функционирует 2 тысячи 940 фонарей уличного освещения. Из них ртутных -  1678 шт, светодиодных и энергосберегающих -  1262 штуки.</w:t>
      </w:r>
    </w:p>
    <w:p w:rsidR="008779F5" w:rsidRPr="001C6EE6" w:rsidRDefault="008779F5" w:rsidP="000C0A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Требуемое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нормативное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количество светильников составляет 3 тысячи 864 штуки.</w:t>
      </w:r>
    </w:p>
    <w:p w:rsidR="008779F5" w:rsidRPr="001C6EE6" w:rsidRDefault="008779F5" w:rsidP="000C0A3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Для достижения данной нормы администрацией района совестно с Советом народных депутатов было принято решение о выделении денежных средств на установку уличных фонарей. В прошедшем году за счет собственных средств сельских поселений и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средств,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выделенных  из бюджета района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на общую сумму 2 млн. 778 тыс. руб.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было установлено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347 фонарей уличного освещения в Каширском, Боевском, Данковском, Круглянском, Можайском, Мосальском, Старинском, Краснологском сельских поселениях,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что позволило поднять уровень освещенности с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66% до 76%. В этом году планируется  достичь </w:t>
      </w:r>
      <w:r w:rsidR="00340629" w:rsidRPr="001C6EE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C6EE6">
        <w:rPr>
          <w:rFonts w:ascii="Times New Roman" w:hAnsi="Times New Roman"/>
          <w:color w:val="000000"/>
          <w:sz w:val="32"/>
          <w:szCs w:val="32"/>
          <w:lang w:eastAsia="ru-RU"/>
        </w:rPr>
        <w:t>100%.</w:t>
      </w:r>
    </w:p>
    <w:p w:rsidR="008779F5" w:rsidRPr="001C6EE6" w:rsidRDefault="008779F5" w:rsidP="008779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b/>
          <w:sz w:val="32"/>
          <w:szCs w:val="32"/>
          <w:lang w:eastAsia="ru-RU"/>
        </w:rPr>
        <w:t>ТОСы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Активно развивается территориальное общественное  самоуправление. Так, в течение 2018 года на территории района было организовано еще 23 ТОСа. 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По состоянию на 1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января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2019 года их насчитывается 49 в 12 сельских поселениях.  Не образованы ТОСы в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селах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Кра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>сный Лог  и Запрудское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779F5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>прошедшем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было направлено 28 заявок для участия в региональном конкурсе проектов ТОС, шесть  из них получили денежные гранты. В 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результате реализации проектов были отремонтированы дороги на улицах Ленина и 1 Мая в с. Старина, проведено освещение на улице Молодежная с. Боево и улицы Проспект Революции с. Левая Россошь, благоустроено кладбище в с. Мосальское. Для реализации проектов были привлечены денежные средства из различных источников на общую сумму более 2 млн. рублей.</w:t>
      </w:r>
    </w:p>
    <w:p w:rsidR="008779F5" w:rsidRPr="001C6EE6" w:rsidRDefault="008779F5" w:rsidP="000C0A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Члены ТОС принимают активное участие в субботниках по благоустройству территорий, озеленению, расчистке дорог в зимний период, в выборных кампаниях, организуют спортивные мероприятия  Руководителем ТОС в Старинском сельском поселении организована группа пожилых людей, которые обучаются компьютерной грамоте.</w:t>
      </w:r>
    </w:p>
    <w:p w:rsidR="00E36FC9" w:rsidRPr="001C6EE6" w:rsidRDefault="008779F5" w:rsidP="008779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Органам ТОС  регулярно предоставляется  </w:t>
      </w:r>
      <w:r w:rsidR="00340629" w:rsidRPr="001C6EE6">
        <w:rPr>
          <w:rFonts w:ascii="Times New Roman" w:eastAsia="Times New Roman" w:hAnsi="Times New Roman"/>
          <w:sz w:val="32"/>
          <w:szCs w:val="32"/>
          <w:lang w:eastAsia="ru-RU"/>
        </w:rPr>
        <w:t>методическая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36FC9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и информационная поддержка.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779F5" w:rsidRPr="001C6EE6" w:rsidRDefault="00E36FC9" w:rsidP="00E36FC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</w:t>
      </w:r>
      <w:r w:rsidR="008779F5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 2019 году максимальный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779F5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размер гранта, выделяемого на реализацию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779F5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одного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779F5" w:rsidRPr="001C6EE6">
        <w:rPr>
          <w:rFonts w:ascii="Times New Roman" w:eastAsia="Times New Roman" w:hAnsi="Times New Roman"/>
          <w:sz w:val="32"/>
          <w:szCs w:val="32"/>
          <w:lang w:eastAsia="ru-RU"/>
        </w:rPr>
        <w:t>проекта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8779F5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составит до 1 млн. рублей,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779F5" w:rsidRPr="001C6EE6">
        <w:rPr>
          <w:rFonts w:ascii="Times New Roman" w:eastAsia="Times New Roman" w:hAnsi="Times New Roman"/>
          <w:sz w:val="32"/>
          <w:szCs w:val="32"/>
          <w:lang w:eastAsia="ru-RU"/>
        </w:rPr>
        <w:t>ранее размер гранта составлял до 300 тыс. рублей.</w:t>
      </w:r>
    </w:p>
    <w:p w:rsidR="008779F5" w:rsidRPr="001C6EE6" w:rsidRDefault="008779F5" w:rsidP="008779F5">
      <w:pPr>
        <w:spacing w:after="0" w:line="360" w:lineRule="auto"/>
        <w:ind w:firstLine="567"/>
        <w:jc w:val="both"/>
        <w:rPr>
          <w:rFonts w:ascii="Times New Roman" w:hAnsi="Times New Roman"/>
          <w:iCs/>
          <w:sz w:val="32"/>
          <w:szCs w:val="32"/>
        </w:rPr>
      </w:pPr>
      <w:r w:rsidRPr="001C6EE6">
        <w:rPr>
          <w:rFonts w:ascii="Times New Roman" w:hAnsi="Times New Roman"/>
          <w:iCs/>
          <w:sz w:val="32"/>
          <w:szCs w:val="32"/>
        </w:rPr>
        <w:t>С экономическим развитием муниципального района  неразрывно связано  состояние социальной сферы.</w:t>
      </w:r>
    </w:p>
    <w:p w:rsidR="008779F5" w:rsidRPr="001C6EE6" w:rsidRDefault="008779F5" w:rsidP="008779F5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2"/>
          <w:szCs w:val="32"/>
        </w:rPr>
      </w:pPr>
      <w:r w:rsidRPr="001C6EE6">
        <w:rPr>
          <w:rFonts w:ascii="Times New Roman" w:hAnsi="Times New Roman"/>
          <w:b/>
          <w:iCs/>
          <w:sz w:val="32"/>
          <w:szCs w:val="32"/>
        </w:rPr>
        <w:t>Образование</w:t>
      </w:r>
    </w:p>
    <w:p w:rsidR="008779F5" w:rsidRPr="001C6EE6" w:rsidRDefault="008779F5" w:rsidP="008779F5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2"/>
          <w:szCs w:val="32"/>
        </w:rPr>
      </w:pPr>
    </w:p>
    <w:p w:rsidR="008779F5" w:rsidRPr="001C6EE6" w:rsidRDefault="008779F5" w:rsidP="008779F5">
      <w:pPr>
        <w:suppressAutoHyphens/>
        <w:spacing w:after="0" w:line="360" w:lineRule="auto"/>
        <w:ind w:right="-143" w:firstLine="709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Система образования Каширского муниципального района представлена двадцатью двумя   образовательными  организациями: </w:t>
      </w:r>
    </w:p>
    <w:p w:rsidR="008779F5" w:rsidRPr="001C6EE6" w:rsidRDefault="008779F5" w:rsidP="008779F5">
      <w:pPr>
        <w:suppressAutoHyphens/>
        <w:spacing w:after="0" w:line="360" w:lineRule="auto"/>
        <w:ind w:right="-143" w:firstLine="709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17  общеобразовательных школ (9 средних и 8 основных),</w:t>
      </w:r>
    </w:p>
    <w:p w:rsidR="008779F5" w:rsidRPr="001C6EE6" w:rsidRDefault="008779F5" w:rsidP="008779F5">
      <w:pPr>
        <w:suppressAutoHyphens/>
        <w:spacing w:after="0" w:line="360" w:lineRule="auto"/>
        <w:ind w:right="-143" w:firstLine="709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3 детских сада и 4 структурных подразделения дошкольного образования, </w:t>
      </w:r>
    </w:p>
    <w:p w:rsidR="008779F5" w:rsidRPr="001C6EE6" w:rsidRDefault="008779F5" w:rsidP="008779F5">
      <w:pPr>
        <w:suppressAutoHyphens/>
        <w:spacing w:after="0" w:line="360" w:lineRule="auto"/>
        <w:ind w:right="-143" w:firstLine="709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2 учреждения дополнительного образования: детско-юношеская спортивная школа, Центр детского творчества. </w:t>
      </w:r>
    </w:p>
    <w:p w:rsidR="008779F5" w:rsidRPr="001C6EE6" w:rsidRDefault="008779F5" w:rsidP="008779F5">
      <w:pPr>
        <w:spacing w:after="0" w:line="360" w:lineRule="auto"/>
        <w:ind w:right="-143"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napToGrid w:val="0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Всего педагогических работников в районе 267 человек, из которых в дошкольном образовании  трудится 34 человека, в общем образовании – 230, в дополнительном образовании – 3. </w:t>
      </w:r>
    </w:p>
    <w:p w:rsidR="008779F5" w:rsidRPr="001C6EE6" w:rsidRDefault="008779F5" w:rsidP="008779F5">
      <w:pPr>
        <w:spacing w:after="0" w:line="360" w:lineRule="auto"/>
        <w:ind w:right="-143"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Учащихся в муниципальных общеобразовательных учреждениях 2 тысячи 126 человек, в детских садах – 500, в дополнительном образовании - 769. </w:t>
      </w:r>
    </w:p>
    <w:p w:rsidR="008779F5" w:rsidRPr="001C6EE6" w:rsidRDefault="008779F5" w:rsidP="008779F5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Одним из основных показателей качества функционирования и развития системы образования в целом являются результаты итоговой аттестации выпускников. </w:t>
      </w:r>
    </w:p>
    <w:p w:rsidR="008779F5" w:rsidRPr="001C6EE6" w:rsidRDefault="008779F5" w:rsidP="008779F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ab/>
        <w:t xml:space="preserve">Экзамены  проходили   в режиме он–лайн  в  двух пунктах проведения – в Каширской и Колодезянской школах.   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В 2018 году  в государственной  итоговой  аттестации  принимало  участие  224  выпускника  9-х классов и  80 </w:t>
      </w:r>
      <w:r w:rsidRPr="001C6EE6">
        <w:rPr>
          <w:rFonts w:ascii="Times New Roman" w:hAnsi="Times New Roman"/>
          <w:sz w:val="32"/>
          <w:szCs w:val="32"/>
        </w:rPr>
        <w:lastRenderedPageBreak/>
        <w:t>выпускников 11</w:t>
      </w:r>
      <w:r w:rsidR="00E36FC9" w:rsidRPr="001C6EE6">
        <w:rPr>
          <w:rFonts w:ascii="Times New Roman" w:hAnsi="Times New Roman"/>
          <w:sz w:val="32"/>
          <w:szCs w:val="32"/>
        </w:rPr>
        <w:t>-х</w:t>
      </w:r>
      <w:r w:rsidRPr="001C6EE6">
        <w:rPr>
          <w:rFonts w:ascii="Times New Roman" w:hAnsi="Times New Roman"/>
          <w:sz w:val="32"/>
          <w:szCs w:val="32"/>
        </w:rPr>
        <w:t xml:space="preserve"> классов. Итоговая аттестация была проведена без замечаний. </w:t>
      </w:r>
    </w:p>
    <w:p w:rsidR="008779F5" w:rsidRPr="001C6EE6" w:rsidRDefault="008779F5" w:rsidP="00E36FC9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Не сдали ЕГЭ по математике  6 выпускников 11</w:t>
      </w:r>
      <w:r w:rsidR="00E36FC9" w:rsidRPr="001C6EE6">
        <w:rPr>
          <w:rFonts w:ascii="Times New Roman" w:hAnsi="Times New Roman"/>
          <w:sz w:val="32"/>
          <w:szCs w:val="32"/>
        </w:rPr>
        <w:t>-х</w:t>
      </w:r>
      <w:r w:rsidRPr="001C6EE6">
        <w:rPr>
          <w:rFonts w:ascii="Times New Roman" w:hAnsi="Times New Roman"/>
          <w:sz w:val="32"/>
          <w:szCs w:val="32"/>
        </w:rPr>
        <w:t xml:space="preserve"> классов  - это три  выпускника</w:t>
      </w:r>
      <w:r w:rsidR="00E36FC9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 из Левороссошанской,  два    Данковской  и один  Дзержинской школ. </w:t>
      </w:r>
    </w:p>
    <w:p w:rsidR="008779F5" w:rsidRPr="001C6EE6" w:rsidRDefault="00E36FC9" w:rsidP="00E36FC9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Два</w:t>
      </w:r>
      <w:r w:rsidR="008779F5" w:rsidRPr="001C6EE6">
        <w:rPr>
          <w:rFonts w:ascii="Times New Roman" w:hAnsi="Times New Roman"/>
          <w:sz w:val="32"/>
          <w:szCs w:val="32"/>
        </w:rPr>
        <w:t xml:space="preserve">  выпускника 9 классов  Леворосошанской и Данковской школ не получили аттестаты. 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Одной из приоритетных задач общеобразовательной школы является выявление и воспитание одарённых учеников. Создание и совершенствование условий для обучения детей дает свои результаты:  это высокие баллы </w:t>
      </w:r>
      <w:r w:rsidR="00E36FC9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ЕГЭ </w:t>
      </w:r>
      <w:r w:rsidR="00E36FC9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по русскому языку, иностранному языку в Каширской школе, профильной математике в Боевской, Колодезянской, Левороссошанской  школах, химии и физике в Колодезянской</w:t>
      </w:r>
      <w:r w:rsidR="00E36FC9" w:rsidRPr="001C6EE6">
        <w:rPr>
          <w:rFonts w:ascii="Times New Roman" w:hAnsi="Times New Roman"/>
          <w:sz w:val="32"/>
          <w:szCs w:val="32"/>
        </w:rPr>
        <w:t xml:space="preserve"> школе</w:t>
      </w:r>
      <w:r w:rsidRPr="001C6EE6">
        <w:rPr>
          <w:rFonts w:ascii="Times New Roman" w:hAnsi="Times New Roman"/>
          <w:sz w:val="32"/>
          <w:szCs w:val="32"/>
        </w:rPr>
        <w:t>.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19 выпускников по решению педагогических советов  были награждены  медалями «За особые успехи в учении». 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Из  19 медалистов поступили учиться в высшие учебные заведения 14 </w:t>
      </w:r>
      <w:r w:rsidR="00E36FC9" w:rsidRPr="001C6EE6">
        <w:rPr>
          <w:rFonts w:ascii="Times New Roman" w:hAnsi="Times New Roman"/>
          <w:sz w:val="32"/>
          <w:szCs w:val="32"/>
        </w:rPr>
        <w:t xml:space="preserve">человек </w:t>
      </w:r>
      <w:r w:rsidRPr="001C6EE6">
        <w:rPr>
          <w:rFonts w:ascii="Times New Roman" w:hAnsi="Times New Roman"/>
          <w:sz w:val="32"/>
          <w:szCs w:val="32"/>
        </w:rPr>
        <w:t>на бюджетной основе, 5</w:t>
      </w:r>
      <w:r w:rsidR="00E36FC9" w:rsidRPr="001C6EE6">
        <w:rPr>
          <w:rFonts w:ascii="Times New Roman" w:hAnsi="Times New Roman"/>
          <w:sz w:val="32"/>
          <w:szCs w:val="32"/>
        </w:rPr>
        <w:t xml:space="preserve"> - </w:t>
      </w:r>
      <w:r w:rsidRPr="001C6EE6">
        <w:rPr>
          <w:rFonts w:ascii="Times New Roman" w:hAnsi="Times New Roman"/>
          <w:sz w:val="32"/>
          <w:szCs w:val="32"/>
        </w:rPr>
        <w:t xml:space="preserve"> на коммерческой.  Из них обучаются в Воронежском государственном университете - 8 человек, в Воронежском государственном педагогическом университете - 2, в Воронежском опорном техническом университете - 4, в  Воронежском государственном  университете инженерных технологий – 3, в Военно-воздушной  академии – 1, в Воронежской государственной медицинской академии – 1.    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В рамках</w:t>
      </w:r>
      <w:r w:rsidRPr="001C6EE6">
        <w:rPr>
          <w:rFonts w:ascii="Times New Roman" w:hAnsi="Times New Roman"/>
          <w:bCs/>
          <w:sz w:val="32"/>
          <w:szCs w:val="32"/>
        </w:rPr>
        <w:t xml:space="preserve">  поддержки одарённых детей </w:t>
      </w:r>
      <w:r w:rsidRPr="001C6EE6">
        <w:rPr>
          <w:rFonts w:ascii="Times New Roman" w:hAnsi="Times New Roman"/>
          <w:sz w:val="32"/>
          <w:szCs w:val="32"/>
        </w:rPr>
        <w:t xml:space="preserve">администрацией района  выплачивались  стипендии </w:t>
      </w:r>
      <w:r w:rsidRPr="001C6EE6">
        <w:rPr>
          <w:rFonts w:ascii="Times New Roman" w:hAnsi="Times New Roman"/>
          <w:bCs/>
          <w:sz w:val="32"/>
          <w:szCs w:val="32"/>
        </w:rPr>
        <w:t xml:space="preserve">двадцати трем </w:t>
      </w:r>
      <w:r w:rsidRPr="001C6EE6">
        <w:rPr>
          <w:rFonts w:ascii="Times New Roman" w:hAnsi="Times New Roman"/>
          <w:sz w:val="32"/>
          <w:szCs w:val="32"/>
        </w:rPr>
        <w:t xml:space="preserve"> отличникам </w:t>
      </w:r>
      <w:r w:rsidRPr="001C6EE6">
        <w:rPr>
          <w:rFonts w:ascii="Times New Roman" w:hAnsi="Times New Roman"/>
          <w:sz w:val="32"/>
          <w:szCs w:val="32"/>
        </w:rPr>
        <w:lastRenderedPageBreak/>
        <w:t xml:space="preserve">учебы, </w:t>
      </w:r>
      <w:r w:rsidRPr="001C6EE6">
        <w:rPr>
          <w:rFonts w:ascii="Times New Roman" w:hAnsi="Times New Roman"/>
          <w:bCs/>
          <w:sz w:val="32"/>
          <w:szCs w:val="32"/>
        </w:rPr>
        <w:t>проводил</w:t>
      </w:r>
      <w:r w:rsidR="00E36FC9" w:rsidRPr="001C6EE6">
        <w:rPr>
          <w:rFonts w:ascii="Times New Roman" w:hAnsi="Times New Roman"/>
          <w:bCs/>
          <w:sz w:val="32"/>
          <w:szCs w:val="32"/>
        </w:rPr>
        <w:t>и</w:t>
      </w:r>
      <w:r w:rsidRPr="001C6EE6">
        <w:rPr>
          <w:rFonts w:ascii="Times New Roman" w:hAnsi="Times New Roman"/>
          <w:bCs/>
          <w:sz w:val="32"/>
          <w:szCs w:val="32"/>
        </w:rPr>
        <w:t>сь конкурсы, соревнования, олимпиады.</w:t>
      </w:r>
    </w:p>
    <w:p w:rsidR="008779F5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В течение  года  учащиеся и педагоги прин</w:t>
      </w:r>
      <w:r w:rsidR="005F0F45" w:rsidRPr="001C6EE6">
        <w:rPr>
          <w:rFonts w:ascii="Times New Roman" w:hAnsi="Times New Roman"/>
          <w:sz w:val="32"/>
          <w:szCs w:val="32"/>
        </w:rPr>
        <w:t>има</w:t>
      </w:r>
      <w:r w:rsidRPr="001C6EE6">
        <w:rPr>
          <w:rFonts w:ascii="Times New Roman" w:hAnsi="Times New Roman"/>
          <w:sz w:val="32"/>
          <w:szCs w:val="32"/>
        </w:rPr>
        <w:t>ли участие в</w:t>
      </w:r>
      <w:r w:rsidR="005F0F45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  </w:t>
      </w:r>
      <w:r w:rsidRPr="001C6EE6">
        <w:rPr>
          <w:rFonts w:ascii="Times New Roman" w:hAnsi="Times New Roman"/>
          <w:bCs/>
          <w:sz w:val="32"/>
          <w:szCs w:val="32"/>
        </w:rPr>
        <w:t>конкурсах, месячниках, акциях и фестивалях</w:t>
      </w:r>
      <w:r w:rsidRPr="001C6EE6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1C6EE6">
        <w:rPr>
          <w:rFonts w:ascii="Times New Roman" w:hAnsi="Times New Roman"/>
          <w:bCs/>
          <w:sz w:val="32"/>
          <w:szCs w:val="32"/>
        </w:rPr>
        <w:t>различной направленности. Во многих  заняли призовые места.</w:t>
      </w:r>
      <w:r w:rsidR="00046F58">
        <w:rPr>
          <w:rFonts w:ascii="Times New Roman" w:hAnsi="Times New Roman"/>
          <w:bCs/>
          <w:sz w:val="32"/>
          <w:szCs w:val="32"/>
        </w:rPr>
        <w:t xml:space="preserve"> </w:t>
      </w:r>
    </w:p>
    <w:p w:rsidR="00046F58" w:rsidRPr="001C6EE6" w:rsidRDefault="00046F58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По итогам рейтингования школ Воронежской области в 2018 году Колодезянская школа вошла в первую сотню лучших школ области.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bCs/>
          <w:sz w:val="32"/>
          <w:szCs w:val="32"/>
        </w:rPr>
        <w:t xml:space="preserve">     </w:t>
      </w:r>
      <w:r w:rsidRPr="001C6EE6">
        <w:rPr>
          <w:rFonts w:ascii="Times New Roman" w:hAnsi="Times New Roman"/>
          <w:bCs/>
          <w:sz w:val="32"/>
          <w:szCs w:val="32"/>
        </w:rPr>
        <w:tab/>
        <w:t>Немаловажным направлением в работе школ является                                                 летний отдых.</w:t>
      </w:r>
      <w:r w:rsidRPr="001C6E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5F0F45" w:rsidRPr="001C6E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 организацию и проведение работы пришкольных лагерей израсходовано более  1 млн.  рублей областных и  более 300  тысяч муниципальных средств.  </w:t>
      </w:r>
      <w:r w:rsidRPr="001C6EE6">
        <w:rPr>
          <w:rFonts w:ascii="Times New Roman" w:hAnsi="Times New Roman"/>
          <w:sz w:val="32"/>
          <w:szCs w:val="32"/>
        </w:rPr>
        <w:t xml:space="preserve">В </w:t>
      </w:r>
      <w:r w:rsidR="005F0F45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17</w:t>
      </w:r>
      <w:r w:rsidR="005F0F45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 шко</w:t>
      </w:r>
      <w:r w:rsidR="005F0F45" w:rsidRPr="001C6EE6">
        <w:rPr>
          <w:rFonts w:ascii="Times New Roman" w:hAnsi="Times New Roman"/>
          <w:sz w:val="32"/>
          <w:szCs w:val="32"/>
        </w:rPr>
        <w:t xml:space="preserve">лах района отдохнули 900  детей; </w:t>
      </w:r>
      <w:r w:rsidRPr="001C6EE6">
        <w:rPr>
          <w:rFonts w:ascii="Times New Roman" w:hAnsi="Times New Roman"/>
          <w:sz w:val="32"/>
          <w:szCs w:val="32"/>
        </w:rPr>
        <w:t xml:space="preserve"> 30 </w:t>
      </w:r>
      <w:r w:rsidR="005F0F45" w:rsidRPr="001C6EE6">
        <w:rPr>
          <w:rFonts w:ascii="Times New Roman" w:hAnsi="Times New Roman"/>
          <w:sz w:val="32"/>
          <w:szCs w:val="32"/>
        </w:rPr>
        <w:t>-</w:t>
      </w:r>
      <w:r w:rsidRPr="001C6EE6">
        <w:rPr>
          <w:rFonts w:ascii="Times New Roman" w:hAnsi="Times New Roman"/>
          <w:sz w:val="32"/>
          <w:szCs w:val="32"/>
        </w:rPr>
        <w:t xml:space="preserve"> в оборонно-спортивном  лагере на базе Краснологско</w:t>
      </w:r>
      <w:r w:rsidR="005F0F45" w:rsidRPr="001C6EE6">
        <w:rPr>
          <w:rFonts w:ascii="Times New Roman" w:hAnsi="Times New Roman"/>
          <w:sz w:val="32"/>
          <w:szCs w:val="32"/>
        </w:rPr>
        <w:t>й  школы;</w:t>
      </w:r>
      <w:r w:rsidRPr="001C6EE6">
        <w:rPr>
          <w:rFonts w:ascii="Times New Roman" w:hAnsi="Times New Roman"/>
          <w:sz w:val="32"/>
          <w:szCs w:val="32"/>
        </w:rPr>
        <w:t xml:space="preserve">  11 детей</w:t>
      </w:r>
      <w:r w:rsidR="005F0F45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 xml:space="preserve"> работающих граждан </w:t>
      </w:r>
      <w:r w:rsidR="005F0F45" w:rsidRPr="001C6EE6">
        <w:rPr>
          <w:rFonts w:ascii="Times New Roman" w:hAnsi="Times New Roman"/>
          <w:sz w:val="32"/>
          <w:szCs w:val="32"/>
        </w:rPr>
        <w:t>-</w:t>
      </w:r>
      <w:r w:rsidRPr="001C6EE6">
        <w:rPr>
          <w:rFonts w:ascii="Times New Roman" w:hAnsi="Times New Roman"/>
          <w:sz w:val="32"/>
          <w:szCs w:val="32"/>
        </w:rPr>
        <w:t xml:space="preserve"> в детском оздоровительном лагере  «</w:t>
      </w:r>
      <w:r w:rsidR="005F0F45" w:rsidRPr="001C6EE6">
        <w:rPr>
          <w:rFonts w:ascii="Times New Roman" w:hAnsi="Times New Roman"/>
          <w:sz w:val="32"/>
          <w:szCs w:val="32"/>
        </w:rPr>
        <w:t xml:space="preserve">Юность»  Новоусманского  района; 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5F0F45" w:rsidRPr="001C6EE6">
        <w:rPr>
          <w:rFonts w:ascii="Times New Roman" w:hAnsi="Times New Roman"/>
          <w:sz w:val="32"/>
          <w:szCs w:val="32"/>
        </w:rPr>
        <w:t>288 школьников - в</w:t>
      </w:r>
      <w:r w:rsidRPr="001C6EE6">
        <w:rPr>
          <w:rFonts w:ascii="Times New Roman" w:hAnsi="Times New Roman"/>
          <w:sz w:val="32"/>
          <w:szCs w:val="32"/>
        </w:rPr>
        <w:t xml:space="preserve"> лагерях  с круглосуточным пребыванием и  санаториях. 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bCs/>
          <w:sz w:val="32"/>
          <w:szCs w:val="32"/>
        </w:rPr>
        <w:t xml:space="preserve">      </w:t>
      </w:r>
      <w:r w:rsidRPr="001C6EE6">
        <w:rPr>
          <w:rFonts w:ascii="Times New Roman" w:hAnsi="Times New Roman"/>
          <w:bCs/>
          <w:sz w:val="32"/>
          <w:szCs w:val="32"/>
        </w:rPr>
        <w:tab/>
      </w:r>
      <w:r w:rsidRPr="001C6EE6">
        <w:rPr>
          <w:rFonts w:ascii="Times New Roman" w:hAnsi="Times New Roman"/>
          <w:sz w:val="32"/>
          <w:szCs w:val="32"/>
        </w:rPr>
        <w:t xml:space="preserve">Во всех общеобразовательных учреждениях  организовано двухразовое питание,  </w:t>
      </w:r>
      <w:r w:rsidR="005F0F45" w:rsidRPr="001C6E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охват  </w:t>
      </w:r>
      <w:r w:rsidRPr="001C6E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составил 75 % .</w:t>
      </w:r>
    </w:p>
    <w:p w:rsidR="008779F5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К началу нового учебного года в  Запрудской  школе  осуществлен ремонт  входной группы, в  Боевской и Можайской школах заменены оконные блоки, </w:t>
      </w:r>
      <w:r w:rsidR="00A774E9" w:rsidRPr="001C6EE6">
        <w:rPr>
          <w:rFonts w:ascii="Times New Roman" w:hAnsi="Times New Roman"/>
          <w:sz w:val="32"/>
          <w:szCs w:val="32"/>
        </w:rPr>
        <w:t xml:space="preserve"> в классах информатики Дзержинской, Каширской, Боевской школ </w:t>
      </w:r>
      <w:r w:rsidRPr="001C6EE6">
        <w:rPr>
          <w:rFonts w:ascii="Times New Roman" w:hAnsi="Times New Roman"/>
          <w:sz w:val="32"/>
          <w:szCs w:val="32"/>
        </w:rPr>
        <w:t>приобретены и установлены кондиционеры.</w:t>
      </w:r>
    </w:p>
    <w:p w:rsidR="008779F5" w:rsidRPr="001C6EE6" w:rsidRDefault="005F0F4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В Каширской школе и Каширском  детском саду №2 у</w:t>
      </w:r>
      <w:r w:rsidR="008779F5" w:rsidRPr="001C6EE6">
        <w:rPr>
          <w:rFonts w:ascii="Times New Roman" w:hAnsi="Times New Roman"/>
          <w:sz w:val="32"/>
          <w:szCs w:val="32"/>
        </w:rPr>
        <w:t>становлены  фильтры  для очистки воды В 2018 году получен новый автобус для  Каширской  школы.</w:t>
      </w:r>
    </w:p>
    <w:p w:rsidR="00A774E9" w:rsidRPr="001C6EE6" w:rsidRDefault="008779F5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lastRenderedPageBreak/>
        <w:t xml:space="preserve">С целью обеспечения безопасности жизнедеятельности учащихся, антитеррористической защищенности образовательных учреждений приобретены материалы и отремонтировано ограждение Краснологской школы, прекращен доступ посторонних лиц на территорию Каширской школы, </w:t>
      </w:r>
      <w:r w:rsidR="00A774E9" w:rsidRPr="001C6EE6">
        <w:rPr>
          <w:rFonts w:ascii="Times New Roman" w:hAnsi="Times New Roman"/>
          <w:sz w:val="32"/>
          <w:szCs w:val="32"/>
        </w:rPr>
        <w:t>построено ограждение  здания  СОКа. На проведенные мероприятия израсходовано 305 тыс. рублей.</w:t>
      </w:r>
    </w:p>
    <w:p w:rsidR="008779F5" w:rsidRPr="001C6EE6" w:rsidRDefault="00A774E9" w:rsidP="008779F5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1C6EE6">
        <w:rPr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 xml:space="preserve">В 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>части укрепления противопожарной оснащенности о</w:t>
      </w:r>
      <w:r w:rsidRPr="001C6EE6">
        <w:rPr>
          <w:rFonts w:ascii="Times New Roman" w:hAnsi="Times New Roman"/>
          <w:sz w:val="32"/>
          <w:szCs w:val="32"/>
        </w:rPr>
        <w:t xml:space="preserve">своен 1 млн. 962 тысячи рублей: </w:t>
      </w:r>
      <w:r w:rsidR="008779F5" w:rsidRPr="001C6EE6">
        <w:rPr>
          <w:rFonts w:ascii="Times New Roman" w:hAnsi="Times New Roman"/>
          <w:sz w:val="32"/>
          <w:szCs w:val="32"/>
        </w:rPr>
        <w:t>обработаны чердачные помещения в пяти школах,  отремонтирована пожарная сигнализация в Запрудской школе, прошли   проверк</w:t>
      </w:r>
      <w:r w:rsidR="005C300C">
        <w:rPr>
          <w:rFonts w:ascii="Times New Roman" w:hAnsi="Times New Roman"/>
          <w:sz w:val="32"/>
          <w:szCs w:val="32"/>
        </w:rPr>
        <w:t>у гидранты  и пожарные лестницы</w:t>
      </w:r>
      <w:bookmarkStart w:id="0" w:name="_GoBack"/>
      <w:bookmarkEnd w:id="0"/>
      <w:r w:rsidR="008779F5" w:rsidRPr="001C6EE6">
        <w:rPr>
          <w:rFonts w:ascii="Times New Roman" w:hAnsi="Times New Roman"/>
          <w:sz w:val="32"/>
          <w:szCs w:val="32"/>
        </w:rPr>
        <w:t xml:space="preserve">. </w:t>
      </w:r>
    </w:p>
    <w:p w:rsidR="00A774E9" w:rsidRPr="001C6EE6" w:rsidRDefault="008779F5" w:rsidP="00A774E9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  </w:t>
      </w:r>
      <w:r w:rsidRPr="001C6EE6">
        <w:rPr>
          <w:rFonts w:ascii="Times New Roman" w:hAnsi="Times New Roman"/>
          <w:bCs/>
          <w:sz w:val="32"/>
          <w:szCs w:val="32"/>
        </w:rPr>
        <w:t>В  целом в  прошедшем году  было  обеспечено достижение показателей результативности муниципальной системы образования.</w:t>
      </w:r>
    </w:p>
    <w:p w:rsidR="00A774E9" w:rsidRPr="001C6EE6" w:rsidRDefault="008779F5" w:rsidP="00A774E9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b/>
          <w:sz w:val="32"/>
          <w:szCs w:val="32"/>
        </w:rPr>
        <w:t>Культура и спорт</w:t>
      </w:r>
    </w:p>
    <w:p w:rsidR="0030330F" w:rsidRPr="001C6EE6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Во исполнение поручений, определенных губернатором Воронежской области в ходе рабочей поездки в Каширский муниципальный  </w:t>
      </w:r>
      <w:r w:rsidR="0030330F" w:rsidRPr="001C6EE6">
        <w:rPr>
          <w:rFonts w:ascii="Times New Roman" w:eastAsia="Times New Roman" w:hAnsi="Times New Roman"/>
          <w:sz w:val="32"/>
          <w:szCs w:val="32"/>
          <w:lang w:eastAsia="ru-RU"/>
        </w:rPr>
        <w:t>район в  августе  2014 года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по вопросу строительства многофункционального культурного центра в селе Каширское, администрацией района разработан проект «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Программа строительства многофункционального культурного центра в селе Каширское Каширского муниципального района Воронежской области», который  был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>включен в портфель региональных проектов Воронежской области.</w:t>
      </w:r>
    </w:p>
    <w:p w:rsidR="0030330F" w:rsidRPr="001C6EE6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В  2018 году администрация района </w:t>
      </w:r>
      <w:r w:rsidR="0030330F"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t xml:space="preserve">за счет средств районного </w:t>
      </w:r>
      <w:r w:rsidRPr="001C6EE6">
        <w:rPr>
          <w:rFonts w:ascii="Times New Roman" w:eastAsia="Times New Roman" w:hAnsi="Times New Roman"/>
          <w:sz w:val="32"/>
          <w:szCs w:val="32"/>
          <w:lang w:eastAsia="x-none"/>
        </w:rPr>
        <w:lastRenderedPageBreak/>
        <w:t>бюджета подготовила проектно-сметную документацию, взяв за основу проект повторного использования.  В декабре  было  получено положительное заключение государственной экспертизы на проект строительства нового здания культурно-досугового центра в селе Каширское. Стоимость строительства согласно сметной документации составляет  94 млн. 682 тыс. рублей.</w:t>
      </w:r>
    </w:p>
    <w:p w:rsidR="0030330F" w:rsidRPr="001C6EE6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Здание культурно-досугового центра будет расположено </w:t>
      </w:r>
      <w:r w:rsidR="0030330F" w:rsidRPr="001C6EE6">
        <w:rPr>
          <w:rFonts w:ascii="Times New Roman" w:eastAsia="Times New Roman" w:hAnsi="Times New Roman"/>
          <w:color w:val="000000"/>
          <w:sz w:val="32"/>
          <w:szCs w:val="32"/>
        </w:rPr>
        <w:t>в непосредственной  близости</w:t>
      </w:r>
      <w:r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 с парком культуры и отдыха и улучшит архитектурно-привлекательный облик районного центра. Для жителей района будет расширен спектр предоставляемых населению услуг, созданы условия для проведения совместного отдыха всей семьи. Кроме того</w:t>
      </w:r>
      <w:r w:rsidR="0030330F"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 строительство Дома культуры позволит решить еще одну из существующих проблем</w:t>
      </w:r>
      <w:r w:rsidR="0030330F"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 – </w:t>
      </w:r>
      <w:r w:rsidRPr="001C6EE6">
        <w:rPr>
          <w:rFonts w:ascii="Times New Roman" w:eastAsia="Times New Roman" w:hAnsi="Times New Roman"/>
          <w:color w:val="000000"/>
          <w:sz w:val="32"/>
          <w:szCs w:val="32"/>
        </w:rPr>
        <w:t>отсутств</w:t>
      </w:r>
      <w:r w:rsidR="0030330F"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ие </w:t>
      </w:r>
      <w:r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 помещени</w:t>
      </w:r>
      <w:r w:rsidR="0030330F" w:rsidRPr="001C6EE6">
        <w:rPr>
          <w:rFonts w:ascii="Times New Roman" w:eastAsia="Times New Roman" w:hAnsi="Times New Roman"/>
          <w:color w:val="000000"/>
          <w:sz w:val="32"/>
          <w:szCs w:val="32"/>
        </w:rPr>
        <w:t>я</w:t>
      </w:r>
      <w:r w:rsidRPr="001C6EE6">
        <w:rPr>
          <w:rFonts w:ascii="Times New Roman" w:eastAsia="Times New Roman" w:hAnsi="Times New Roman"/>
          <w:color w:val="000000"/>
          <w:sz w:val="32"/>
          <w:szCs w:val="32"/>
        </w:rPr>
        <w:t xml:space="preserve"> для нормальной работы отдела ЗАГС. У жителей района появится возможность в торжественной обстановке зарегистрировать заключение брака, рождение ребенка. </w:t>
      </w:r>
    </w:p>
    <w:p w:rsidR="0030330F" w:rsidRPr="001C6EE6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7  мая  2018 года  состоялось торжественное открытие районного историко – краеведческого музея. Он расположился в здании бывшей  Каширской </w:t>
      </w:r>
      <w:r w:rsidR="0030330F" w:rsidRPr="001C6EE6">
        <w:rPr>
          <w:rFonts w:ascii="Times New Roman" w:hAnsi="Times New Roman"/>
          <w:sz w:val="32"/>
          <w:szCs w:val="32"/>
        </w:rPr>
        <w:t>основной общеобразовательной школы</w:t>
      </w:r>
      <w:r w:rsidRPr="001C6EE6">
        <w:rPr>
          <w:rFonts w:ascii="Times New Roman" w:hAnsi="Times New Roman"/>
          <w:sz w:val="32"/>
          <w:szCs w:val="32"/>
        </w:rPr>
        <w:t xml:space="preserve">. </w:t>
      </w:r>
    </w:p>
    <w:p w:rsidR="0035713A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В музее можно познакомиться с экспонатами  этнографического зала, зала боевой славы,  а также посетить выставочный  зал.    </w:t>
      </w:r>
    </w:p>
    <w:p w:rsidR="0030330F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8 мая  в селе Каширское  Аллея Героев  пополнилась 14-ю  бюстами Героев Социалистического Труда,  людей  родившихся и трудившихся в своё время в селах Каширского  района. На </w:t>
      </w:r>
      <w:r w:rsidRPr="001C6EE6">
        <w:rPr>
          <w:rFonts w:ascii="Times New Roman" w:hAnsi="Times New Roman"/>
          <w:sz w:val="32"/>
          <w:szCs w:val="32"/>
        </w:rPr>
        <w:lastRenderedPageBreak/>
        <w:t xml:space="preserve">Обелиске Славы была открыта композиция солдата с артиллерийским орудием времён Великой Отечественной войны (легендарной  «СОРОКОПЯТКОЙ»). </w:t>
      </w:r>
    </w:p>
    <w:p w:rsidR="006953A7" w:rsidRPr="001C6EE6" w:rsidRDefault="006953A7" w:rsidP="006953A7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35713A">
        <w:rPr>
          <w:rFonts w:ascii="Times New Roman" w:hAnsi="Times New Roman"/>
          <w:sz w:val="32"/>
          <w:szCs w:val="32"/>
        </w:rPr>
        <w:t xml:space="preserve"> мае 2018 года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713A">
        <w:rPr>
          <w:rFonts w:ascii="Times New Roman" w:hAnsi="Times New Roman"/>
          <w:sz w:val="32"/>
          <w:szCs w:val="32"/>
        </w:rPr>
        <w:t xml:space="preserve">при культурно-досуговом центре </w:t>
      </w:r>
      <w:r>
        <w:rPr>
          <w:rFonts w:ascii="Times New Roman" w:hAnsi="Times New Roman"/>
          <w:sz w:val="32"/>
          <w:szCs w:val="32"/>
        </w:rPr>
        <w:t xml:space="preserve"> был создан </w:t>
      </w:r>
      <w:r w:rsidRPr="0035713A">
        <w:rPr>
          <w:rFonts w:ascii="Times New Roman" w:hAnsi="Times New Roman"/>
          <w:sz w:val="32"/>
          <w:szCs w:val="32"/>
        </w:rPr>
        <w:t>военно – исторический клуб «149 Стрелковая дивизия»</w:t>
      </w:r>
      <w:r>
        <w:rPr>
          <w:rFonts w:ascii="Times New Roman" w:hAnsi="Times New Roman"/>
          <w:sz w:val="32"/>
          <w:szCs w:val="32"/>
        </w:rPr>
        <w:t>, который</w:t>
      </w:r>
      <w:r w:rsidRPr="0035713A">
        <w:rPr>
          <w:rFonts w:ascii="Times New Roman" w:hAnsi="Times New Roman"/>
          <w:sz w:val="32"/>
          <w:szCs w:val="32"/>
        </w:rPr>
        <w:t xml:space="preserve"> ведет активную работу по </w:t>
      </w:r>
      <w:r>
        <w:rPr>
          <w:rFonts w:ascii="Times New Roman" w:hAnsi="Times New Roman"/>
          <w:sz w:val="32"/>
          <w:szCs w:val="32"/>
        </w:rPr>
        <w:t xml:space="preserve">патриотическому воспитанию, </w:t>
      </w:r>
      <w:r w:rsidRPr="0035713A">
        <w:rPr>
          <w:rFonts w:ascii="Times New Roman" w:hAnsi="Times New Roman"/>
          <w:sz w:val="32"/>
          <w:szCs w:val="32"/>
        </w:rPr>
        <w:t>приобщению молодежи к культурному и историческому наследию, организовыва</w:t>
      </w:r>
      <w:r>
        <w:rPr>
          <w:rFonts w:ascii="Times New Roman" w:hAnsi="Times New Roman"/>
          <w:sz w:val="32"/>
          <w:szCs w:val="32"/>
        </w:rPr>
        <w:t>ет</w:t>
      </w:r>
      <w:r w:rsidRPr="0035713A">
        <w:rPr>
          <w:rFonts w:ascii="Times New Roman" w:hAnsi="Times New Roman"/>
          <w:sz w:val="32"/>
          <w:szCs w:val="32"/>
        </w:rPr>
        <w:t xml:space="preserve"> и провод</w:t>
      </w:r>
      <w:r>
        <w:rPr>
          <w:rFonts w:ascii="Times New Roman" w:hAnsi="Times New Roman"/>
          <w:sz w:val="32"/>
          <w:szCs w:val="32"/>
        </w:rPr>
        <w:t>ит</w:t>
      </w:r>
      <w:r w:rsidRPr="0035713A">
        <w:rPr>
          <w:rFonts w:ascii="Times New Roman" w:hAnsi="Times New Roman"/>
          <w:sz w:val="32"/>
          <w:szCs w:val="32"/>
        </w:rPr>
        <w:t xml:space="preserve"> выставки, коллективно-творческие мероприятия, посещение краеведческих, исторических музеев, благоустройство памятников, </w:t>
      </w:r>
      <w:r>
        <w:rPr>
          <w:rFonts w:ascii="Times New Roman" w:hAnsi="Times New Roman"/>
          <w:sz w:val="32"/>
          <w:szCs w:val="32"/>
        </w:rPr>
        <w:t xml:space="preserve">участвует в </w:t>
      </w:r>
      <w:r w:rsidRPr="0035713A">
        <w:rPr>
          <w:rFonts w:ascii="Times New Roman" w:hAnsi="Times New Roman"/>
          <w:sz w:val="32"/>
          <w:szCs w:val="32"/>
        </w:rPr>
        <w:t xml:space="preserve"> военно-исторически</w:t>
      </w:r>
      <w:r>
        <w:rPr>
          <w:rFonts w:ascii="Times New Roman" w:hAnsi="Times New Roman"/>
          <w:sz w:val="32"/>
          <w:szCs w:val="32"/>
        </w:rPr>
        <w:t>х</w:t>
      </w:r>
      <w:r w:rsidRPr="0035713A">
        <w:rPr>
          <w:rFonts w:ascii="Times New Roman" w:hAnsi="Times New Roman"/>
          <w:sz w:val="32"/>
          <w:szCs w:val="32"/>
        </w:rPr>
        <w:t xml:space="preserve"> реконструкци</w:t>
      </w:r>
      <w:r>
        <w:rPr>
          <w:rFonts w:ascii="Times New Roman" w:hAnsi="Times New Roman"/>
          <w:sz w:val="32"/>
          <w:szCs w:val="32"/>
        </w:rPr>
        <w:t>ях, прово</w:t>
      </w:r>
      <w:r w:rsidR="008549A8">
        <w:rPr>
          <w:rFonts w:ascii="Times New Roman" w:hAnsi="Times New Roman"/>
          <w:sz w:val="32"/>
          <w:szCs w:val="32"/>
        </w:rPr>
        <w:t>димых как на территории района и области.</w:t>
      </w:r>
    </w:p>
    <w:p w:rsidR="0030330F" w:rsidRPr="001C6EE6" w:rsidRDefault="0030330F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18 августа </w:t>
      </w:r>
      <w:r w:rsidR="008779F5" w:rsidRPr="001C6EE6">
        <w:rPr>
          <w:rFonts w:ascii="Times New Roman" w:hAnsi="Times New Roman"/>
          <w:sz w:val="32"/>
          <w:szCs w:val="32"/>
        </w:rPr>
        <w:t xml:space="preserve">в селе Каширское прошла военно-историческая реконструкция «Первые дни войны. Лето 1941 года». В реконструкции участвовали более 150 человек из 14 военно-исторических клубов </w:t>
      </w:r>
      <w:r w:rsidRPr="001C6EE6">
        <w:rPr>
          <w:rFonts w:ascii="Times New Roman" w:hAnsi="Times New Roman"/>
          <w:sz w:val="32"/>
          <w:szCs w:val="32"/>
        </w:rPr>
        <w:t xml:space="preserve"> </w:t>
      </w:r>
      <w:r w:rsidR="008779F5" w:rsidRPr="001C6EE6">
        <w:rPr>
          <w:rFonts w:ascii="Times New Roman" w:hAnsi="Times New Roman"/>
          <w:sz w:val="32"/>
          <w:szCs w:val="32"/>
        </w:rPr>
        <w:t>городов Воронежа, Россоши, Грайворона, Липецка, Тамбова, Белгородской области и Бреста. Постановкой трюков и спецэффектов занимались профессиональные каскадеры из города Москвы.</w:t>
      </w:r>
    </w:p>
    <w:p w:rsidR="0030330F" w:rsidRPr="001C6EE6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Как и прежде очень насыщена спортивная жизнь.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  На территории района ведется плановая работа по внедрению Всероссийского спортивного комплекса «ГТО».  </w:t>
      </w:r>
      <w:r w:rsidRPr="001C6EE6">
        <w:rPr>
          <w:rFonts w:ascii="Times New Roman" w:eastAsia="Times New Roman" w:hAnsi="Times New Roman"/>
          <w:sz w:val="32"/>
          <w:szCs w:val="32"/>
        </w:rPr>
        <w:t xml:space="preserve">В  прошедшем  году  в выполнении </w:t>
      </w:r>
      <w:r w:rsidRPr="001C6EE6">
        <w:rPr>
          <w:rFonts w:ascii="Times New Roman" w:hAnsi="Times New Roman"/>
          <w:sz w:val="32"/>
          <w:szCs w:val="32"/>
        </w:rPr>
        <w:t xml:space="preserve">нормативов испытаний (тестов) комплекса ГТО приняли участие 970 человек при плане 890 человек. На знак отличия выполнили нормативы комплекса ГТО - 543 человека при плане 314 человек, из них золото – 121 человек, серебро – 116 человек, бронза - 306 человек.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Благодаря высокому тренерскому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мастерству и самоотдаче спортсменов  подготовлено </w:t>
      </w:r>
      <w:r w:rsidRPr="001C6EE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268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спортсменов массовых разрядов</w:t>
      </w:r>
      <w:r w:rsidRPr="001C6EE6">
        <w:rPr>
          <w:rFonts w:ascii="Times New Roman" w:hAnsi="Times New Roman"/>
          <w:sz w:val="32"/>
          <w:szCs w:val="32"/>
        </w:rPr>
        <w:t xml:space="preserve">.  </w:t>
      </w:r>
    </w:p>
    <w:p w:rsidR="0030330F" w:rsidRPr="001C6EE6" w:rsidRDefault="008779F5" w:rsidP="0030330F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color w:val="000000"/>
          <w:sz w:val="32"/>
          <w:szCs w:val="32"/>
        </w:rPr>
        <w:t>В  2018 году на территории  района были организованы и проведены ежегодные областные турниры по боксу, дзюдо; межрайонные спортивные праздники для пожилых людей и лиц с ограниченными возможностями.</w:t>
      </w:r>
      <w:r w:rsidRPr="001C6EE6">
        <w:rPr>
          <w:rFonts w:ascii="Arial" w:hAnsi="Arial" w:cs="Arial"/>
          <w:color w:val="1E1E1E"/>
          <w:sz w:val="32"/>
          <w:szCs w:val="32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В рамках областной межведомственной программы «Живи долго» в спортивном оздоровительном комплексе «Каширский» проводятся занятия по адаптивной физкультуре для людей пожилого возраста и лиц с ограниченными возможностями. </w:t>
      </w:r>
    </w:p>
    <w:p w:rsidR="0060263E" w:rsidRDefault="008779F5" w:rsidP="0060263E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С января 2018 года на базе детско-юношеской спортивной школы открыта секция для занятий </w:t>
      </w:r>
      <w:r w:rsidR="0060263E" w:rsidRPr="001C6EE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C6EE6">
        <w:rPr>
          <w:rFonts w:ascii="Times New Roman" w:eastAsia="Times New Roman" w:hAnsi="Times New Roman"/>
          <w:sz w:val="32"/>
          <w:szCs w:val="32"/>
          <w:lang w:eastAsia="ru-RU"/>
        </w:rPr>
        <w:t>тхэквандо, где занимаются 25 воспитанников.  В этом году в  спортивно-оздоровительном комплексе «Каширский» состоялся межрайонный турнир по тхэквандо, в котором приняли участие 120 спортсменов со всей Воронежской области.</w:t>
      </w:r>
    </w:p>
    <w:p w:rsidR="008549A8" w:rsidRPr="008549A8" w:rsidRDefault="008549A8" w:rsidP="0060263E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0263E" w:rsidRPr="001C6EE6" w:rsidRDefault="008779F5" w:rsidP="0060263E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b/>
          <w:sz w:val="32"/>
          <w:szCs w:val="32"/>
        </w:rPr>
        <w:t>Обращени</w:t>
      </w:r>
      <w:r w:rsidR="0060263E" w:rsidRPr="001C6EE6">
        <w:rPr>
          <w:rFonts w:ascii="Times New Roman" w:hAnsi="Times New Roman"/>
          <w:b/>
          <w:sz w:val="32"/>
          <w:szCs w:val="32"/>
        </w:rPr>
        <w:t>я</w:t>
      </w:r>
      <w:r w:rsidRPr="001C6EE6">
        <w:rPr>
          <w:rFonts w:ascii="Times New Roman" w:hAnsi="Times New Roman"/>
          <w:b/>
          <w:sz w:val="32"/>
          <w:szCs w:val="32"/>
        </w:rPr>
        <w:t xml:space="preserve"> граждан</w:t>
      </w:r>
    </w:p>
    <w:p w:rsidR="003B291A" w:rsidRPr="001C6EE6" w:rsidRDefault="008779F5" w:rsidP="003B291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Одним из важных направлений деятельности администрации района является работа с обращениями граждан и организация личного приема. В адрес администрации района в прошедшем году поступило 219 обращений, что на 8 обращений больше по сравнению с 2017 годом. Из них: 149 письменных обращений, 70 человек обратились на личном приеме граждан. Основная масса поступивших обращений содержала вопросы оказания материальной помощи, строительства и ремонта дорог, автобусного со</w:t>
      </w:r>
      <w:r w:rsidR="0060263E" w:rsidRPr="001C6EE6">
        <w:rPr>
          <w:rFonts w:ascii="Times New Roman" w:hAnsi="Times New Roman"/>
          <w:sz w:val="32"/>
          <w:szCs w:val="32"/>
        </w:rPr>
        <w:t xml:space="preserve">общения, </w:t>
      </w:r>
      <w:r w:rsidRPr="001C6EE6">
        <w:rPr>
          <w:rFonts w:ascii="Times New Roman" w:hAnsi="Times New Roman"/>
          <w:sz w:val="32"/>
          <w:szCs w:val="32"/>
        </w:rPr>
        <w:t xml:space="preserve"> земельные вопросы. </w:t>
      </w:r>
      <w:r w:rsidR="0060263E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За отчетный период провод</w:t>
      </w:r>
      <w:r w:rsidR="0060263E" w:rsidRPr="001C6EE6">
        <w:rPr>
          <w:rFonts w:ascii="Times New Roman" w:hAnsi="Times New Roman"/>
          <w:sz w:val="32"/>
          <w:szCs w:val="32"/>
        </w:rPr>
        <w:t>и</w:t>
      </w:r>
      <w:r w:rsidR="008549A8">
        <w:rPr>
          <w:rFonts w:ascii="Times New Roman" w:hAnsi="Times New Roman"/>
          <w:sz w:val="32"/>
          <w:szCs w:val="32"/>
        </w:rPr>
        <w:t xml:space="preserve">лись </w:t>
      </w:r>
      <w:r w:rsidR="008549A8">
        <w:rPr>
          <w:rFonts w:ascii="Times New Roman" w:hAnsi="Times New Roman"/>
          <w:sz w:val="32"/>
          <w:szCs w:val="32"/>
        </w:rPr>
        <w:lastRenderedPageBreak/>
        <w:t>«прямые телефонные линии»,</w:t>
      </w:r>
      <w:r w:rsidRPr="001C6EE6">
        <w:rPr>
          <w:rFonts w:ascii="Times New Roman" w:hAnsi="Times New Roman"/>
          <w:sz w:val="32"/>
          <w:szCs w:val="32"/>
        </w:rPr>
        <w:t xml:space="preserve"> в ходе которых жители имели возможность задать интересующие их вопросы, не выходя из дома. </w:t>
      </w:r>
    </w:p>
    <w:p w:rsidR="008549A8" w:rsidRPr="008549A8" w:rsidRDefault="008549A8" w:rsidP="003B291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B291A" w:rsidRPr="001C6EE6" w:rsidRDefault="008779F5" w:rsidP="003B291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b/>
          <w:bCs/>
          <w:sz w:val="32"/>
          <w:szCs w:val="32"/>
        </w:rPr>
        <w:t xml:space="preserve">Уважаемые </w:t>
      </w:r>
      <w:r w:rsidR="0060263E" w:rsidRPr="001C6EE6">
        <w:rPr>
          <w:rFonts w:ascii="Times New Roman" w:hAnsi="Times New Roman"/>
          <w:b/>
          <w:bCs/>
          <w:sz w:val="32"/>
          <w:szCs w:val="32"/>
        </w:rPr>
        <w:t>депутаты и приглашенные</w:t>
      </w:r>
      <w:r w:rsidRPr="001C6EE6">
        <w:rPr>
          <w:rFonts w:ascii="Times New Roman" w:hAnsi="Times New Roman"/>
          <w:b/>
          <w:bCs/>
          <w:sz w:val="32"/>
          <w:szCs w:val="32"/>
        </w:rPr>
        <w:t>!</w:t>
      </w:r>
    </w:p>
    <w:p w:rsidR="008779F5" w:rsidRPr="001C6EE6" w:rsidRDefault="008779F5" w:rsidP="003B291A">
      <w:pPr>
        <w:widowControl w:val="0"/>
        <w:pBdr>
          <w:bottom w:val="single" w:sz="4" w:space="2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Мы </w:t>
      </w:r>
      <w:r w:rsidR="0060263E" w:rsidRPr="001C6EE6">
        <w:rPr>
          <w:rFonts w:ascii="Times New Roman" w:hAnsi="Times New Roman"/>
          <w:sz w:val="32"/>
          <w:szCs w:val="32"/>
        </w:rPr>
        <w:t xml:space="preserve"> </w:t>
      </w:r>
      <w:r w:rsidRPr="001C6EE6">
        <w:rPr>
          <w:rFonts w:ascii="Times New Roman" w:hAnsi="Times New Roman"/>
          <w:sz w:val="32"/>
          <w:szCs w:val="32"/>
        </w:rPr>
        <w:t>подвели итоги прошедшего года и ставим задачи на будущее. Наша главная задача — продолжить решение социальных проблем населения. В 2019 году администрация района продолжает уделять пристальное внимание эффективному распределению имеющихся финансовых ресурсов, обеспечению социальной стабильности, повышению качества и доступности муниципальных услуг, предоставляемых населению органами местного самоуправления всех уровней, повышению результативности принимаемых ими решений.</w:t>
      </w:r>
    </w:p>
    <w:p w:rsidR="008779F5" w:rsidRPr="001C6EE6" w:rsidRDefault="008779F5" w:rsidP="008779F5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 xml:space="preserve">Выражаю свою признательность депутатам, главам поселений, руководителям предприятий и учреждений, всем своим коллегам, населению района за взаимодействие и сотрудничество. </w:t>
      </w:r>
    </w:p>
    <w:p w:rsidR="008779F5" w:rsidRPr="001C6EE6" w:rsidRDefault="008779F5" w:rsidP="008779F5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C6EE6">
        <w:rPr>
          <w:rFonts w:ascii="Times New Roman" w:hAnsi="Times New Roman"/>
          <w:sz w:val="32"/>
          <w:szCs w:val="32"/>
        </w:rPr>
        <w:t>Буду признателен  каждому за конструктивные замечания и предложения.</w:t>
      </w:r>
    </w:p>
    <w:p w:rsidR="002263F8" w:rsidRPr="001C6EE6" w:rsidRDefault="002263F8">
      <w:pPr>
        <w:rPr>
          <w:sz w:val="32"/>
          <w:szCs w:val="32"/>
        </w:rPr>
      </w:pPr>
    </w:p>
    <w:sectPr w:rsidR="002263F8" w:rsidRPr="001C6E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1A" w:rsidRDefault="003B291A" w:rsidP="003B291A">
      <w:pPr>
        <w:spacing w:after="0" w:line="240" w:lineRule="auto"/>
      </w:pPr>
      <w:r>
        <w:separator/>
      </w:r>
    </w:p>
  </w:endnote>
  <w:endnote w:type="continuationSeparator" w:id="0">
    <w:p w:rsidR="003B291A" w:rsidRDefault="003B291A" w:rsidP="003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75442"/>
      <w:docPartObj>
        <w:docPartGallery w:val="Page Numbers (Bottom of Page)"/>
        <w:docPartUnique/>
      </w:docPartObj>
    </w:sdtPr>
    <w:sdtEndPr/>
    <w:sdtContent>
      <w:p w:rsidR="003B291A" w:rsidRDefault="003B29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0C">
          <w:rPr>
            <w:noProof/>
          </w:rPr>
          <w:t>25</w:t>
        </w:r>
        <w:r>
          <w:fldChar w:fldCharType="end"/>
        </w:r>
      </w:p>
    </w:sdtContent>
  </w:sdt>
  <w:p w:rsidR="003B291A" w:rsidRDefault="003B29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1A" w:rsidRDefault="003B291A" w:rsidP="003B291A">
      <w:pPr>
        <w:spacing w:after="0" w:line="240" w:lineRule="auto"/>
      </w:pPr>
      <w:r>
        <w:separator/>
      </w:r>
    </w:p>
  </w:footnote>
  <w:footnote w:type="continuationSeparator" w:id="0">
    <w:p w:rsidR="003B291A" w:rsidRDefault="003B291A" w:rsidP="003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6D7"/>
    <w:multiLevelType w:val="hybridMultilevel"/>
    <w:tmpl w:val="89C8413E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1BBD"/>
    <w:multiLevelType w:val="hybridMultilevel"/>
    <w:tmpl w:val="BAB2F2FA"/>
    <w:lvl w:ilvl="0" w:tplc="EAB0E656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60BC59D8"/>
    <w:multiLevelType w:val="hybridMultilevel"/>
    <w:tmpl w:val="F49CAA1E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F95FBB"/>
    <w:multiLevelType w:val="hybridMultilevel"/>
    <w:tmpl w:val="BB2C0942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D"/>
    <w:rsid w:val="00041F19"/>
    <w:rsid w:val="00046F58"/>
    <w:rsid w:val="000C0A33"/>
    <w:rsid w:val="001C6EE6"/>
    <w:rsid w:val="002126A8"/>
    <w:rsid w:val="002127CF"/>
    <w:rsid w:val="002263F8"/>
    <w:rsid w:val="0030330F"/>
    <w:rsid w:val="00340629"/>
    <w:rsid w:val="0035713A"/>
    <w:rsid w:val="003B291A"/>
    <w:rsid w:val="00457A6D"/>
    <w:rsid w:val="005B52CA"/>
    <w:rsid w:val="005C300C"/>
    <w:rsid w:val="005D278E"/>
    <w:rsid w:val="005F0F45"/>
    <w:rsid w:val="0060263E"/>
    <w:rsid w:val="006953A7"/>
    <w:rsid w:val="006D40A3"/>
    <w:rsid w:val="008549A8"/>
    <w:rsid w:val="00854F54"/>
    <w:rsid w:val="008779F5"/>
    <w:rsid w:val="009430CB"/>
    <w:rsid w:val="009920CF"/>
    <w:rsid w:val="00A700E3"/>
    <w:rsid w:val="00A774E9"/>
    <w:rsid w:val="00A84995"/>
    <w:rsid w:val="00AE4106"/>
    <w:rsid w:val="00B105ED"/>
    <w:rsid w:val="00E36FC9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УСОВА Ольга Ивановна</cp:lastModifiedBy>
  <cp:revision>4</cp:revision>
  <cp:lastPrinted>2019-02-18T12:17:00Z</cp:lastPrinted>
  <dcterms:created xsi:type="dcterms:W3CDTF">2019-02-18T12:16:00Z</dcterms:created>
  <dcterms:modified xsi:type="dcterms:W3CDTF">2019-02-25T11:20:00Z</dcterms:modified>
</cp:coreProperties>
</file>