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A9" w:rsidRDefault="000448A9" w:rsidP="002D0052">
      <w:pPr>
        <w:pStyle w:val="a3"/>
        <w:rPr>
          <w:rFonts w:ascii="Times New Roman" w:hAnsi="Times New Roman"/>
          <w:b/>
          <w:sz w:val="32"/>
          <w:szCs w:val="32"/>
        </w:rPr>
      </w:pPr>
    </w:p>
    <w:p w:rsidR="008779F5" w:rsidRPr="00D42E2A" w:rsidRDefault="008779F5" w:rsidP="00D42E2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42E2A">
        <w:rPr>
          <w:rFonts w:ascii="Times New Roman" w:hAnsi="Times New Roman"/>
          <w:b/>
          <w:sz w:val="32"/>
          <w:szCs w:val="32"/>
        </w:rPr>
        <w:t xml:space="preserve">Уважаемые депутаты и приглашенные! </w:t>
      </w:r>
    </w:p>
    <w:p w:rsidR="00860939" w:rsidRPr="00D42E2A" w:rsidRDefault="00C96181" w:rsidP="00D42E2A">
      <w:pPr>
        <w:spacing w:after="0" w:line="360" w:lineRule="auto"/>
        <w:ind w:firstLine="651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D42E2A">
        <w:rPr>
          <w:rFonts w:ascii="Times New Roman" w:hAnsi="Times New Roman"/>
          <w:iCs/>
          <w:sz w:val="32"/>
          <w:szCs w:val="32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Каширского района представляю вашему вниманию отчет о своей работе, деятельности администрации Каширского района по решению вопросов местного значения, основанных на итогах социально-экономического развития района за 2021 год. </w:t>
      </w:r>
      <w:r w:rsidR="00860939" w:rsidRPr="00D42E2A">
        <w:rPr>
          <w:rFonts w:ascii="Times New Roman" w:hAnsi="Times New Roman"/>
          <w:iCs/>
          <w:sz w:val="32"/>
          <w:szCs w:val="32"/>
          <w:lang w:eastAsia="ru-RU"/>
        </w:rPr>
        <w:t>Для нас это очень важно – рассказать о том, что удалось сделать, получить оценку результатов работы, выявить волнующие проблемы, поделиться планами на будущее.</w:t>
      </w:r>
    </w:p>
    <w:p w:rsidR="00860939" w:rsidRPr="00D42E2A" w:rsidRDefault="00860939" w:rsidP="00D42E2A">
      <w:pPr>
        <w:spacing w:after="0" w:line="360" w:lineRule="auto"/>
        <w:ind w:firstLine="651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D42E2A">
        <w:rPr>
          <w:rFonts w:ascii="Times New Roman" w:hAnsi="Times New Roman"/>
          <w:iCs/>
          <w:sz w:val="32"/>
          <w:szCs w:val="32"/>
          <w:lang w:eastAsia="ru-RU"/>
        </w:rPr>
        <w:t>Анализируя итоги ушедшего года, долж</w:t>
      </w:r>
      <w:r w:rsidR="001C55CD" w:rsidRPr="00D42E2A">
        <w:rPr>
          <w:rFonts w:ascii="Times New Roman" w:hAnsi="Times New Roman"/>
          <w:iCs/>
          <w:sz w:val="32"/>
          <w:szCs w:val="32"/>
          <w:lang w:eastAsia="ru-RU"/>
        </w:rPr>
        <w:t>е</w:t>
      </w:r>
      <w:r w:rsidRPr="00D42E2A">
        <w:rPr>
          <w:rFonts w:ascii="Times New Roman" w:hAnsi="Times New Roman"/>
          <w:iCs/>
          <w:sz w:val="32"/>
          <w:szCs w:val="32"/>
          <w:lang w:eastAsia="ru-RU"/>
        </w:rPr>
        <w:t xml:space="preserve">н признать, что это был очень непростой год для нашего района. </w:t>
      </w:r>
      <w:r w:rsidR="001114CD" w:rsidRPr="00D42E2A">
        <w:rPr>
          <w:rFonts w:ascii="Times New Roman" w:hAnsi="Times New Roman"/>
          <w:iCs/>
          <w:sz w:val="32"/>
          <w:szCs w:val="32"/>
          <w:lang w:eastAsia="ru-RU"/>
        </w:rPr>
        <w:t>В то же время</w:t>
      </w:r>
      <w:r w:rsidRPr="00D42E2A">
        <w:rPr>
          <w:rFonts w:ascii="Times New Roman" w:hAnsi="Times New Roman"/>
          <w:iCs/>
          <w:sz w:val="32"/>
          <w:szCs w:val="32"/>
          <w:lang w:eastAsia="ru-RU"/>
        </w:rPr>
        <w:t xml:space="preserve"> в 2021 году немало сделано для будущего динамичного развития района. Как и в предыдущи</w:t>
      </w:r>
      <w:r w:rsidR="001114CD" w:rsidRPr="00D42E2A">
        <w:rPr>
          <w:rFonts w:ascii="Times New Roman" w:hAnsi="Times New Roman"/>
          <w:iCs/>
          <w:sz w:val="32"/>
          <w:szCs w:val="32"/>
          <w:lang w:eastAsia="ru-RU"/>
        </w:rPr>
        <w:t>е</w:t>
      </w:r>
      <w:r w:rsidRPr="00D42E2A">
        <w:rPr>
          <w:rFonts w:ascii="Times New Roman" w:hAnsi="Times New Roman"/>
          <w:iCs/>
          <w:sz w:val="32"/>
          <w:szCs w:val="32"/>
          <w:lang w:eastAsia="ru-RU"/>
        </w:rPr>
        <w:t xml:space="preserve"> год</w:t>
      </w:r>
      <w:r w:rsidR="001114CD" w:rsidRPr="00D42E2A">
        <w:rPr>
          <w:rFonts w:ascii="Times New Roman" w:hAnsi="Times New Roman"/>
          <w:iCs/>
          <w:sz w:val="32"/>
          <w:szCs w:val="32"/>
          <w:lang w:eastAsia="ru-RU"/>
        </w:rPr>
        <w:t>ы</w:t>
      </w:r>
      <w:r w:rsidRPr="00D42E2A">
        <w:rPr>
          <w:rFonts w:ascii="Times New Roman" w:hAnsi="Times New Roman"/>
          <w:iCs/>
          <w:sz w:val="32"/>
          <w:szCs w:val="32"/>
          <w:lang w:eastAsia="ru-RU"/>
        </w:rPr>
        <w:t>, основными направлениями деятельности в 2021 году являлось улучшение качества жизни населения и создание территории, комфортной для жизни.</w:t>
      </w:r>
    </w:p>
    <w:p w:rsidR="008779F5" w:rsidRPr="00D42E2A" w:rsidRDefault="008779F5" w:rsidP="00D42E2A">
      <w:pPr>
        <w:spacing w:after="0" w:line="360" w:lineRule="auto"/>
        <w:ind w:firstLine="6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iCs/>
          <w:sz w:val="32"/>
          <w:szCs w:val="32"/>
          <w:lang w:eastAsia="ru-RU"/>
        </w:rPr>
        <w:t>Остановлюсь на основных показателях, которые отражают итоги реализации основных направлений социально-экономического развития района за 20</w:t>
      </w:r>
      <w:r w:rsidR="006B1715" w:rsidRPr="00D42E2A">
        <w:rPr>
          <w:rFonts w:ascii="Times New Roman" w:hAnsi="Times New Roman"/>
          <w:iCs/>
          <w:sz w:val="32"/>
          <w:szCs w:val="32"/>
          <w:lang w:eastAsia="ru-RU"/>
        </w:rPr>
        <w:t>2</w:t>
      </w:r>
      <w:r w:rsidR="00AC291E" w:rsidRPr="00D42E2A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Pr="00D42E2A">
        <w:rPr>
          <w:rFonts w:ascii="Times New Roman" w:hAnsi="Times New Roman"/>
          <w:iCs/>
          <w:sz w:val="32"/>
          <w:szCs w:val="32"/>
          <w:lang w:eastAsia="ru-RU"/>
        </w:rPr>
        <w:t xml:space="preserve"> год</w:t>
      </w:r>
      <w:r w:rsidR="005737ED" w:rsidRPr="00D42E2A">
        <w:rPr>
          <w:rFonts w:ascii="Times New Roman" w:hAnsi="Times New Roman"/>
          <w:iCs/>
          <w:sz w:val="32"/>
          <w:szCs w:val="32"/>
          <w:lang w:eastAsia="ru-RU"/>
        </w:rPr>
        <w:t xml:space="preserve"> и планах на текущий год</w:t>
      </w:r>
      <w:r w:rsidRPr="00D42E2A">
        <w:rPr>
          <w:rFonts w:ascii="Times New Roman" w:hAnsi="Times New Roman"/>
          <w:iCs/>
          <w:sz w:val="32"/>
          <w:szCs w:val="32"/>
          <w:lang w:eastAsia="ru-RU"/>
        </w:rPr>
        <w:t>.</w:t>
      </w:r>
    </w:p>
    <w:p w:rsidR="008779F5" w:rsidRPr="00D42E2A" w:rsidRDefault="008779F5" w:rsidP="00D42E2A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7783E" w:rsidRPr="00D42E2A" w:rsidRDefault="008779F5" w:rsidP="00D42E2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E2A">
        <w:rPr>
          <w:rFonts w:ascii="Times New Roman" w:hAnsi="Times New Roman"/>
          <w:b/>
          <w:bCs/>
          <w:sz w:val="32"/>
          <w:szCs w:val="32"/>
          <w:lang w:eastAsia="ru-RU"/>
        </w:rPr>
        <w:t>Бюджет района</w:t>
      </w:r>
    </w:p>
    <w:p w:rsid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Вопросы формирования и исполнения бюджета, выполнения обязательств по финансированию бюджетной сферы, решение  задач по мобилизации доходов – важнейшие направления работы  администрации района.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lastRenderedPageBreak/>
        <w:t xml:space="preserve">В 2021 году доходы консолидированного бюджета района  составили  875  млн.  рублей (113% к  уровню 2020 года),  в том числе собственные доходы – 253 млн. рублей. 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Налоговые доходы составили 170 млн. рублей (114%  к уровню 2020 года), неналоговые доходы – 83 млн. рублей (80% к уровню 2020 года) .  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В структуре налоговых доходов 55 % составляет налог на доходы физических лиц, 22% - земельный налог, 9% - единый сельскохозяйственный налог. 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В  2021 году поступило налогов от Каширского муниципального района  во все уровни бюджетов  689 млн. рублей или 142 % к уровню 2020 года.  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Бюджетная политика  в части   расходов была направлена на оптимизацию и повышение эффективности, сокращение расходов, не связанных с обеспечением социальных выплат и деятельностью объектов социальной инфраструктуры.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Расходы консолидированного  бюджета  района составили  868 млн. рублей (113% к  уровню 2020 года).  На заработную плату с начислениями направлено 325 млн. рублей (106% к уровню 2020 года),  на коммунальные услуги  израсходовано 37 млн. рублей (115% к уровню 2020 года).  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Дотация на выравнивание уровня бюджетной обеспеченности составила 31 млн. рублей (86 % к уровню  2020 года).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Расходы на финансирование социально-культурной сферы составили 585 млн. рублей или 67% в структуре расходов.  Из них: 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на образование 472 млн.  рублей;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на культуру – 88 млн. рублей; 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lastRenderedPageBreak/>
        <w:t>на физическую культуру и спорт – 2 млн.  рублей;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на социальную политику - 23  млн.  рублей.</w:t>
      </w:r>
    </w:p>
    <w:p w:rsidR="00D72A38" w:rsidRPr="00D42E2A" w:rsidRDefault="00D72A38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В 2021 году  выполнены  майские Указы Президента Российской Федерации 2012 года в части доведения средней заработной платы работников бюджетной сферы  не ниже среднеобластной. В прошлом году она составила по отраслям: образование -  32 тыс. 300 рублей,  в том числе у учителей образовательных учреждений – 32 тыс. 705  рублей,  в культуре – 29 тыс. 595 рублей. Средняя заработная плата работников органов местного самоуправления  составила   31 тыс. 698 рублей. </w:t>
      </w:r>
    </w:p>
    <w:p w:rsidR="00050909" w:rsidRPr="00D42E2A" w:rsidRDefault="00050909" w:rsidP="00D42E2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За  202</w:t>
      </w:r>
      <w:r w:rsidR="000D4ABA" w:rsidRPr="00D42E2A">
        <w:rPr>
          <w:rFonts w:ascii="Times New Roman" w:hAnsi="Times New Roman"/>
          <w:sz w:val="32"/>
          <w:szCs w:val="32"/>
        </w:rPr>
        <w:t>1</w:t>
      </w:r>
      <w:r w:rsidRPr="00D42E2A">
        <w:rPr>
          <w:rFonts w:ascii="Times New Roman" w:hAnsi="Times New Roman"/>
          <w:sz w:val="32"/>
          <w:szCs w:val="32"/>
        </w:rPr>
        <w:t xml:space="preserve"> год  проведено </w:t>
      </w:r>
      <w:r w:rsidR="000D4ABA" w:rsidRPr="00D42E2A">
        <w:rPr>
          <w:rFonts w:ascii="Times New Roman" w:hAnsi="Times New Roman"/>
          <w:sz w:val="32"/>
          <w:szCs w:val="32"/>
        </w:rPr>
        <w:t>28</w:t>
      </w:r>
      <w:r w:rsidRPr="00D42E2A">
        <w:rPr>
          <w:rFonts w:ascii="Times New Roman" w:hAnsi="Times New Roman"/>
          <w:sz w:val="32"/>
          <w:szCs w:val="32"/>
        </w:rPr>
        <w:t xml:space="preserve"> заседаний  комиссии по мобилизации дополнительных доходов в консолидированный бюджет района и легализации заработной платы, на которых были заслушаны </w:t>
      </w:r>
      <w:r w:rsidR="000D4ABA" w:rsidRPr="00D42E2A">
        <w:rPr>
          <w:rFonts w:ascii="Times New Roman" w:hAnsi="Times New Roman"/>
          <w:sz w:val="32"/>
          <w:szCs w:val="32"/>
        </w:rPr>
        <w:t>1434</w:t>
      </w:r>
      <w:r w:rsidRPr="00D42E2A">
        <w:rPr>
          <w:rFonts w:ascii="Times New Roman" w:hAnsi="Times New Roman"/>
          <w:sz w:val="32"/>
          <w:szCs w:val="32"/>
        </w:rPr>
        <w:t xml:space="preserve"> налогоплательщик</w:t>
      </w:r>
      <w:r w:rsidR="000D4ABA" w:rsidRPr="00D42E2A">
        <w:rPr>
          <w:rFonts w:ascii="Times New Roman" w:hAnsi="Times New Roman"/>
          <w:sz w:val="32"/>
          <w:szCs w:val="32"/>
        </w:rPr>
        <w:t>а</w:t>
      </w:r>
      <w:r w:rsidRPr="00D42E2A">
        <w:rPr>
          <w:rFonts w:ascii="Times New Roman" w:hAnsi="Times New Roman"/>
          <w:sz w:val="32"/>
          <w:szCs w:val="32"/>
        </w:rPr>
        <w:t xml:space="preserve">. В результате деятельности комиссии в бюджеты всех уровней поступило </w:t>
      </w:r>
      <w:r w:rsidR="00F8232C" w:rsidRPr="00D42E2A">
        <w:rPr>
          <w:rFonts w:ascii="Times New Roman" w:hAnsi="Times New Roman"/>
          <w:sz w:val="32"/>
          <w:szCs w:val="32"/>
        </w:rPr>
        <w:t>2</w:t>
      </w:r>
      <w:r w:rsidRPr="00D42E2A">
        <w:rPr>
          <w:rFonts w:ascii="Times New Roman" w:hAnsi="Times New Roman"/>
          <w:sz w:val="32"/>
          <w:szCs w:val="32"/>
        </w:rPr>
        <w:t xml:space="preserve"> млн. </w:t>
      </w:r>
      <w:r w:rsidR="00F8232C" w:rsidRPr="00D42E2A">
        <w:rPr>
          <w:rFonts w:ascii="Times New Roman" w:hAnsi="Times New Roman"/>
          <w:sz w:val="32"/>
          <w:szCs w:val="32"/>
        </w:rPr>
        <w:t>312</w:t>
      </w:r>
      <w:r w:rsidR="00F14246" w:rsidRPr="00D42E2A">
        <w:rPr>
          <w:rFonts w:ascii="Times New Roman" w:hAnsi="Times New Roman"/>
          <w:sz w:val="32"/>
          <w:szCs w:val="32"/>
        </w:rPr>
        <w:t xml:space="preserve"> тыс. </w:t>
      </w:r>
      <w:r w:rsidRPr="00D42E2A">
        <w:rPr>
          <w:rFonts w:ascii="Times New Roman" w:hAnsi="Times New Roman"/>
          <w:sz w:val="32"/>
          <w:szCs w:val="32"/>
        </w:rPr>
        <w:t xml:space="preserve">рублей. </w:t>
      </w:r>
    </w:p>
    <w:p w:rsidR="005F16B2" w:rsidRPr="00D42E2A" w:rsidRDefault="00153AFC" w:rsidP="00D42E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Структуру  валово́го  муниципального продукта района в 202</w:t>
      </w:r>
      <w:r w:rsidR="00F22C6D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 в процентном соотношении можно представить следующим образом: </w:t>
      </w:r>
      <w:r w:rsidR="007F18A2" w:rsidRPr="00D42E2A">
        <w:rPr>
          <w:rFonts w:ascii="Times New Roman" w:eastAsia="Times New Roman" w:hAnsi="Times New Roman"/>
          <w:sz w:val="32"/>
          <w:szCs w:val="32"/>
          <w:lang w:eastAsia="ru-RU"/>
        </w:rPr>
        <w:t>5,6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%  потребительский рынок, </w:t>
      </w:r>
      <w:r w:rsidR="007F18A2" w:rsidRPr="00D42E2A">
        <w:rPr>
          <w:rFonts w:ascii="Times New Roman" w:eastAsia="Times New Roman" w:hAnsi="Times New Roman"/>
          <w:sz w:val="32"/>
          <w:szCs w:val="32"/>
          <w:lang w:eastAsia="ru-RU"/>
        </w:rPr>
        <w:t>4,4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%  сельское хозяйство, </w:t>
      </w:r>
      <w:r w:rsidR="007F18A2" w:rsidRPr="00D42E2A">
        <w:rPr>
          <w:rFonts w:ascii="Times New Roman" w:eastAsia="Times New Roman" w:hAnsi="Times New Roman"/>
          <w:sz w:val="32"/>
          <w:szCs w:val="32"/>
          <w:lang w:eastAsia="ru-RU"/>
        </w:rPr>
        <w:t>90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% промышленное производство. Общий объем валово́го  муниципального продукта составил </w:t>
      </w:r>
      <w:r w:rsidR="007F18A2" w:rsidRPr="00D42E2A">
        <w:rPr>
          <w:rFonts w:ascii="Times New Roman" w:eastAsia="Times New Roman" w:hAnsi="Times New Roman"/>
          <w:sz w:val="32"/>
          <w:szCs w:val="32"/>
          <w:lang w:eastAsia="ru-RU"/>
        </w:rPr>
        <w:t>33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 миллиард</w:t>
      </w:r>
      <w:r w:rsidR="00A64F03" w:rsidRPr="00D42E2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E30EE" w:rsidRPr="00D42E2A">
        <w:rPr>
          <w:rFonts w:ascii="Times New Roman" w:eastAsia="Times New Roman" w:hAnsi="Times New Roman"/>
          <w:sz w:val="32"/>
          <w:szCs w:val="32"/>
          <w:lang w:eastAsia="ru-RU"/>
        </w:rPr>
        <w:t>66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миллионов рублей или </w:t>
      </w:r>
      <w:r w:rsidR="00A64F03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7F18A2" w:rsidRPr="00D42E2A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="006D5502" w:rsidRPr="00D42E2A">
        <w:rPr>
          <w:rFonts w:ascii="Times New Roman" w:eastAsia="Times New Roman" w:hAnsi="Times New Roman"/>
          <w:sz w:val="32"/>
          <w:szCs w:val="32"/>
          <w:lang w:eastAsia="ru-RU"/>
        </w:rPr>
        <w:t>6,3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%  к уровню 20</w:t>
      </w:r>
      <w:r w:rsidR="007F18A2" w:rsidRPr="00D42E2A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</w:t>
      </w:r>
      <w:r w:rsidR="00A64F03" w:rsidRPr="00D42E2A">
        <w:rPr>
          <w:rFonts w:ascii="Times New Roman" w:eastAsia="Times New Roman" w:hAnsi="Times New Roman"/>
          <w:sz w:val="32"/>
          <w:szCs w:val="32"/>
          <w:lang w:eastAsia="ru-RU"/>
        </w:rPr>
        <w:t>. (</w:t>
      </w:r>
      <w:r w:rsidR="006E30EE" w:rsidRPr="00D42E2A">
        <w:rPr>
          <w:rFonts w:ascii="Times New Roman" w:eastAsia="Times New Roman" w:hAnsi="Times New Roman"/>
          <w:sz w:val="32"/>
          <w:szCs w:val="32"/>
          <w:lang w:eastAsia="ru-RU"/>
        </w:rPr>
        <w:t>29 млрд. 739</w:t>
      </w:r>
      <w:r w:rsidR="00A64F03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</w:t>
      </w:r>
      <w:r w:rsidR="006E30EE" w:rsidRPr="00D42E2A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="00A64F03" w:rsidRPr="00D42E2A">
        <w:rPr>
          <w:rFonts w:ascii="Times New Roman" w:eastAsia="Times New Roman" w:hAnsi="Times New Roman"/>
          <w:sz w:val="32"/>
          <w:szCs w:val="32"/>
          <w:lang w:eastAsia="ru-RU"/>
        </w:rPr>
        <w:t>.  рублей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- Б</w:t>
      </w:r>
      <w:r w:rsidR="00A64F03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унге СНГ, 1 млрд. </w:t>
      </w:r>
      <w:r w:rsidR="007F18A2" w:rsidRPr="00D42E2A">
        <w:rPr>
          <w:rFonts w:ascii="Times New Roman" w:eastAsia="Times New Roman" w:hAnsi="Times New Roman"/>
          <w:sz w:val="32"/>
          <w:szCs w:val="32"/>
          <w:lang w:eastAsia="ru-RU"/>
        </w:rPr>
        <w:t>870</w:t>
      </w:r>
      <w:r w:rsidR="00A64F03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млн.  рублей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– оборот розничной торговли, </w:t>
      </w:r>
      <w:r w:rsidR="007F18A2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млрд. </w:t>
      </w:r>
      <w:r w:rsidR="007F18A2" w:rsidRPr="00D42E2A">
        <w:rPr>
          <w:rFonts w:ascii="Times New Roman" w:eastAsia="Times New Roman" w:hAnsi="Times New Roman"/>
          <w:sz w:val="32"/>
          <w:szCs w:val="32"/>
          <w:lang w:eastAsia="ru-RU"/>
        </w:rPr>
        <w:t>457</w:t>
      </w:r>
      <w:r w:rsidR="00A64F03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млн. рублей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– сельское хозяйство).</w:t>
      </w:r>
    </w:p>
    <w:p w:rsidR="005F16B2" w:rsidRPr="00D42E2A" w:rsidRDefault="005F16B2" w:rsidP="00D42E2A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BD249B" w:rsidRPr="00D42E2A" w:rsidRDefault="00BD249B" w:rsidP="00D42E2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b/>
          <w:sz w:val="32"/>
          <w:szCs w:val="32"/>
          <w:lang w:eastAsia="ru-RU"/>
        </w:rPr>
        <w:t>Инвестиционная деятельность</w:t>
      </w:r>
    </w:p>
    <w:p w:rsidR="00153AFC" w:rsidRPr="00D42E2A" w:rsidRDefault="00BD249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153AFC" w:rsidRPr="00D42E2A">
        <w:rPr>
          <w:rFonts w:ascii="Times New Roman" w:eastAsia="Times New Roman" w:hAnsi="Times New Roman"/>
          <w:sz w:val="32"/>
          <w:szCs w:val="32"/>
          <w:lang w:eastAsia="ru-RU"/>
        </w:rPr>
        <w:t>В 202</w:t>
      </w:r>
      <w:r w:rsidR="00F540DE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153AFC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объем инвестиций в основной капитал за счет всех источников финансирования по крупным и средним предприятиям и </w:t>
      </w:r>
      <w:r w:rsidR="00153AFC" w:rsidRPr="00D42E2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некоммерческим организациям составил </w:t>
      </w:r>
      <w:r w:rsidR="009E4672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271C0A" w:rsidRPr="00D42E2A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="001F6699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млрд. </w:t>
      </w:r>
      <w:r w:rsidR="009E4672" w:rsidRPr="00D42E2A">
        <w:rPr>
          <w:rFonts w:ascii="Times New Roman" w:eastAsia="Times New Roman" w:hAnsi="Times New Roman"/>
          <w:sz w:val="32"/>
          <w:szCs w:val="32"/>
          <w:lang w:eastAsia="ru-RU"/>
        </w:rPr>
        <w:t>72</w:t>
      </w:r>
      <w:r w:rsidR="00271C0A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53AFC" w:rsidRPr="00D42E2A">
        <w:rPr>
          <w:rFonts w:ascii="Times New Roman" w:eastAsia="Times New Roman" w:hAnsi="Times New Roman"/>
          <w:sz w:val="32"/>
          <w:szCs w:val="32"/>
          <w:lang w:eastAsia="ru-RU"/>
        </w:rPr>
        <w:t>млн. рублей. В том числе:</w:t>
      </w:r>
    </w:p>
    <w:p w:rsidR="00153AFC" w:rsidRPr="00D42E2A" w:rsidRDefault="00153AFC" w:rsidP="00D42E2A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инвестиции в сельское хозяйство по ЗАО «АгроСвет» составили </w:t>
      </w:r>
      <w:r w:rsidR="00B31952" w:rsidRPr="00D42E2A">
        <w:rPr>
          <w:rFonts w:ascii="Times New Roman" w:eastAsia="Times New Roman" w:hAnsi="Times New Roman"/>
          <w:sz w:val="32"/>
          <w:szCs w:val="32"/>
          <w:lang w:eastAsia="ru-RU"/>
        </w:rPr>
        <w:t>89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млн. рублей, в основном на </w:t>
      </w:r>
      <w:r w:rsidR="009D150C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обновление машинно-тракторного парка </w:t>
      </w:r>
      <w:r w:rsidR="00803C86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и </w:t>
      </w:r>
      <w:r w:rsidR="009D150C" w:rsidRPr="00D42E2A">
        <w:rPr>
          <w:rFonts w:ascii="Times New Roman" w:eastAsia="Times New Roman" w:hAnsi="Times New Roman"/>
          <w:sz w:val="32"/>
          <w:szCs w:val="32"/>
          <w:lang w:eastAsia="ru-RU"/>
        </w:rPr>
        <w:t>прочего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оборудования;</w:t>
      </w:r>
    </w:p>
    <w:p w:rsidR="00153AFC" w:rsidRPr="00D42E2A" w:rsidRDefault="00153AFC" w:rsidP="00D42E2A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инвестиции в обрабатывающую промышленность составили </w:t>
      </w:r>
      <w:r w:rsidR="008D235D" w:rsidRPr="00D42E2A">
        <w:rPr>
          <w:rFonts w:ascii="Times New Roman" w:eastAsia="Times New Roman" w:hAnsi="Times New Roman"/>
          <w:sz w:val="32"/>
          <w:szCs w:val="32"/>
          <w:lang w:eastAsia="ru-RU"/>
        </w:rPr>
        <w:t>75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млн. </w:t>
      </w:r>
      <w:r w:rsidR="008D235D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800 тыс.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рублей и были направлены на  модернизацию филиала  «БунгеСНГ» в Колодезном и приобретени</w:t>
      </w:r>
      <w:r w:rsidR="00E71731" w:rsidRPr="00D42E2A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промышленного  оборудования;</w:t>
      </w:r>
    </w:p>
    <w:p w:rsidR="00153AFC" w:rsidRPr="00D42E2A" w:rsidRDefault="00153AFC" w:rsidP="00D42E2A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бюджетными организациями района освоено инвестиций </w:t>
      </w:r>
      <w:r w:rsidR="00817AF0" w:rsidRPr="00D42E2A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F6699" w:rsidRPr="00D42E2A">
        <w:rPr>
          <w:rFonts w:ascii="Times New Roman" w:eastAsia="Times New Roman" w:hAnsi="Times New Roman"/>
          <w:sz w:val="32"/>
          <w:szCs w:val="32"/>
          <w:lang w:eastAsia="ru-RU"/>
        </w:rPr>
        <w:t>8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17 млн. </w:t>
      </w:r>
      <w:r w:rsidR="008D235D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500 тыс.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руб.;</w:t>
      </w:r>
    </w:p>
    <w:p w:rsidR="002A6B17" w:rsidRPr="00D42E2A" w:rsidRDefault="006E30EE" w:rsidP="00D42E2A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="002A6B17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а строительство пристройки структурного подразделения «Детский сад» к МКОУ «Боевская СОШ» в с. Боево израсходовано 89 млн. </w:t>
      </w:r>
      <w:r w:rsidR="008D235D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700 тыс. </w:t>
      </w:r>
      <w:r w:rsidR="002A6B17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руб.  </w:t>
      </w:r>
    </w:p>
    <w:p w:rsidR="00654FDC" w:rsidRPr="00D42E2A" w:rsidRDefault="00153AFC" w:rsidP="00D42E2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>За счет привлеченных и собственных средств населения района введено в эксплуатацию 1</w:t>
      </w:r>
      <w:r w:rsidR="00C74556" w:rsidRPr="00D42E2A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 </w:t>
      </w:r>
      <w:r w:rsidR="00C74556" w:rsidRPr="00D42E2A">
        <w:rPr>
          <w:rFonts w:ascii="Times New Roman" w:eastAsia="Times New Roman" w:hAnsi="Times New Roman"/>
          <w:sz w:val="32"/>
          <w:szCs w:val="32"/>
          <w:lang w:eastAsia="ru-RU"/>
        </w:rPr>
        <w:t>704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квадратных метров жилья (более 1</w:t>
      </w:r>
      <w:r w:rsidR="00C74556" w:rsidRPr="00D42E2A">
        <w:rPr>
          <w:rFonts w:ascii="Times New Roman" w:eastAsia="Times New Roman" w:hAnsi="Times New Roman"/>
          <w:sz w:val="32"/>
          <w:szCs w:val="32"/>
          <w:lang w:eastAsia="ru-RU"/>
        </w:rPr>
        <w:t>15</w:t>
      </w:r>
      <w:r w:rsidR="002A6B17" w:rsidRPr="00D42E2A">
        <w:rPr>
          <w:rFonts w:ascii="Times New Roman" w:eastAsia="Times New Roman" w:hAnsi="Times New Roman"/>
          <w:sz w:val="32"/>
          <w:szCs w:val="32"/>
          <w:lang w:eastAsia="ru-RU"/>
        </w:rPr>
        <w:t>%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к уровню 20</w:t>
      </w:r>
      <w:r w:rsidR="006E3F93" w:rsidRPr="00D42E2A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года).</w:t>
      </w:r>
      <w:r w:rsidR="008779F5" w:rsidRPr="00D42E2A">
        <w:rPr>
          <w:rFonts w:ascii="Times New Roman" w:hAnsi="Times New Roman"/>
          <w:sz w:val="32"/>
          <w:szCs w:val="32"/>
        </w:rPr>
        <w:t xml:space="preserve"> </w:t>
      </w:r>
      <w:r w:rsidR="00A7783E" w:rsidRPr="00D42E2A">
        <w:rPr>
          <w:rFonts w:ascii="Times New Roman" w:hAnsi="Times New Roman"/>
          <w:sz w:val="32"/>
          <w:szCs w:val="32"/>
        </w:rPr>
        <w:tab/>
      </w:r>
    </w:p>
    <w:p w:rsidR="005F16B2" w:rsidRPr="00D42E2A" w:rsidRDefault="005F16B2" w:rsidP="00D42E2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8779F5" w:rsidRPr="00D42E2A" w:rsidRDefault="008779F5" w:rsidP="00D42E2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hAnsi="Times New Roman"/>
          <w:b/>
          <w:sz w:val="32"/>
          <w:szCs w:val="32"/>
          <w:lang w:eastAsia="ru-RU"/>
        </w:rPr>
        <w:t>Сельское хозяйство</w:t>
      </w:r>
    </w:p>
    <w:p w:rsidR="008E2A17" w:rsidRPr="00D42E2A" w:rsidRDefault="008779F5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</w:t>
      </w:r>
      <w:r w:rsidR="008E2A17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Сельское хозяйство всегда было и остается одной из  самых важных отраслей экономики района. Производством сельскохозяйственной продукции у нас занимаются 17 сельхозпредприятий и 165 крестьянских (фермерских) хозяйств. 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>Основными направлениями производственной деятельности являются: производство зерновых и зернобобовых, технических культур, картофеля и овощей,  производство молока и мяса.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ab/>
        <w:t xml:space="preserve">В отрасли АПК трудятся 982 человека. Среднемесячная заработная плата за 2021 год в производстве составила 45 тыс. 332 рубля, в сфере переработки - 46 тыс. 400 рублей. Следует отметить, что показатель заработной платы в производстве превышает годовое значение </w:t>
      </w:r>
      <w:r w:rsidR="00EC024C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за 2020 год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 району на 27 % и среднеотраслевое по области на 11%. 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>По итогам 202</w:t>
      </w:r>
      <w:r w:rsidR="003D4A46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года зерновая группа в структуре посевных площадей составила 63 %, доля технических культур – 27%, картофеля и овощей – 4%. Сев яровых культур был проведен качественным семенным материалом.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 xml:space="preserve">Полностью выполнен план по завозу минеральных удобрений. В течение года  на  поля было внесено 6 тыс. 954 тонны  действующего вещества минеральных удобрений с применением современной техники и технологий, дающих наибольшую отдачу в виде прибавки к урожаю. 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 xml:space="preserve">Следует обратить внимание, что </w:t>
      </w:r>
      <w:r w:rsidR="00EC024C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высоких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результат</w:t>
      </w:r>
      <w:r w:rsidR="00EC024C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ов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производстве аграрии района получают в сложных погодных условиях, которые  обусловлены крайне неравномерным выпадением осадков, а в отдельные месяцы полным их отсутствием, а также высокой температурой воздуха в период вегетации.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 xml:space="preserve">Под урожай 2021 года было посеяно </w:t>
      </w:r>
      <w:r w:rsidR="004856C7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23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тыс. </w:t>
      </w:r>
      <w:r w:rsidR="004856C7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400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</w:t>
      </w:r>
      <w:r w:rsidR="004856C7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ектаров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озимых культур. Сложившиеся погодные условия в конце зимовки привели к их частичной гибели. Списано 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тыс. 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800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ектаров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озимой пшеницы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связи с чем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был произведен пересев яровыми зерновыми и техническими культурами.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 xml:space="preserve">Валовый  сбор зерна в зачетном весе составил 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135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тыс. 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700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тонн при средней урожайности  30,1 центнеров с гектара.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         Валовый сбор подсолнечника в физическом весе составил </w:t>
      </w:r>
      <w:r w:rsidR="006F2649" w:rsidRPr="0039700F">
        <w:rPr>
          <w:rFonts w:ascii="Times New Roman" w:eastAsia="Times New Roman" w:hAnsi="Times New Roman"/>
          <w:sz w:val="32"/>
          <w:szCs w:val="32"/>
          <w:lang w:eastAsia="ru-RU"/>
        </w:rPr>
        <w:t>38</w:t>
      </w:r>
      <w:r w:rsidRPr="0039700F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</w:t>
      </w:r>
      <w:r w:rsidR="006F2649" w:rsidRPr="0039700F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="00EA55C8" w:rsidRPr="0039700F">
        <w:rPr>
          <w:rFonts w:ascii="Times New Roman" w:eastAsia="Times New Roman" w:hAnsi="Times New Roman"/>
          <w:sz w:val="32"/>
          <w:szCs w:val="32"/>
          <w:lang w:eastAsia="ru-RU"/>
        </w:rPr>
        <w:t xml:space="preserve">00 </w:t>
      </w:r>
      <w:r w:rsidR="006F2649" w:rsidRPr="0039700F">
        <w:rPr>
          <w:rFonts w:ascii="Times New Roman" w:eastAsia="Times New Roman" w:hAnsi="Times New Roman"/>
          <w:sz w:val="32"/>
          <w:szCs w:val="32"/>
          <w:lang w:eastAsia="ru-RU"/>
        </w:rPr>
        <w:t xml:space="preserve">тонн </w:t>
      </w:r>
      <w:r w:rsidR="006F264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при средней урожайности </w:t>
      </w:r>
      <w:r w:rsidR="006F2649" w:rsidRPr="0039700F">
        <w:rPr>
          <w:rFonts w:ascii="Times New Roman" w:eastAsia="Times New Roman" w:hAnsi="Times New Roman"/>
          <w:sz w:val="32"/>
          <w:szCs w:val="32"/>
          <w:lang w:eastAsia="ru-RU"/>
        </w:rPr>
        <w:t>23</w:t>
      </w:r>
      <w:r w:rsidRPr="0039700F">
        <w:rPr>
          <w:rFonts w:ascii="Times New Roman" w:eastAsia="Times New Roman" w:hAnsi="Times New Roman"/>
          <w:sz w:val="32"/>
          <w:szCs w:val="32"/>
          <w:lang w:eastAsia="ru-RU"/>
        </w:rPr>
        <w:t xml:space="preserve">,3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центнер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 гектара.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>Сделан хороший задел под урожай 2022 года. Посеяно 20 тыс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300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гектаров озимых культур или 123 % к плану. Состояние посевов оценивается как удовлетворительное.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 xml:space="preserve">Ежегодно инициативные фермерские хозяйства принимают участие в областном конкурсе на получение мер государственной поддержи в виде гранта. За период </w:t>
      </w:r>
      <w:r w:rsidR="00120BD9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2013</w:t>
      </w:r>
      <w:r w:rsidR="00120BD9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2021 годы конкурсный отбор по вышеуказанным мероприятиям прошли 31 фермерское хозяйство из Данковского, Старинского, Каширского, Дзержинского, Колодезянского, Боевского, Краснологского, Можайского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Левороссошанского сельских поселений. 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Размер грантов за  указанный период составил 107 млн. рублей. В 2021 году победителем в  отрасли растениеводства был признан кооператив «Терра», осуществляющий производство и переработку овощей в с. Данково. Размер гранта составил 20 млн. рублей. Объемы переработанной кооперативом продукции составляют 1050 тонн в год (а именно капуста квашеная,  морковь, бочковые огурцы и помидоры).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В  отрасли  животноводства в настоящее время ведут производственную деятельность 24 сельхозтоваропроизводителя, 15  из которых - участники программных мероприятий, получившие гранты на развитие данной отрасли за период  с 2013 по 2021 годы. В 2021 году конкурсный отбор прошла семейная животноводческая ферма </w:t>
      </w:r>
      <w:r w:rsidR="00EA55C8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из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с. Боево на развитие коневодства, размер гранта составил 9 млн. рублей. Планируется выращивание молодняка орловской породы для последующей реализации. 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ab/>
        <w:t>Общее поголовье крупного рогатого скота  мясного и молочного направлений в предприятиях и фермерских хозяйствах района составляет  2 тыс. 324 головы, в том числе 1  тысяча  голов коров.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>Кроме того на базе крестьянских (фермерских) хозяйств содержатся  25 тыс. 638 голов птицы разных видов, 241 голова овец и коз, 1 тыс.  голов кроликов, 30 голов лошадей.</w:t>
      </w:r>
    </w:p>
    <w:p w:rsidR="008E2A17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>Следует отметить, что за последние 5 лет рост поголовья скота в фермерских хозяйствах района составил 140%. При этом 82% приходится именно на грантополучателей. Активно начали развиваться такие направления как мясное скотоводство, птицеводство, кролиководство, коневодство.</w:t>
      </w:r>
    </w:p>
    <w:p w:rsidR="00DD32CD" w:rsidRPr="00D42E2A" w:rsidRDefault="008E2A17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>По итогам 202</w:t>
      </w:r>
      <w:r w:rsidR="003D4A46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года произведено 2 тыс</w:t>
      </w:r>
      <w:r w:rsidR="00DD7A9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274 тонны молока, получено </w:t>
      </w:r>
      <w:r w:rsidR="00DD7A9B" w:rsidRPr="0039700F">
        <w:rPr>
          <w:rFonts w:ascii="Times New Roman" w:eastAsia="Times New Roman" w:hAnsi="Times New Roman"/>
          <w:sz w:val="32"/>
          <w:szCs w:val="32"/>
          <w:lang w:eastAsia="ru-RU"/>
        </w:rPr>
        <w:t>803</w:t>
      </w:r>
      <w:r w:rsidRPr="0039700F">
        <w:rPr>
          <w:rFonts w:ascii="Times New Roman" w:eastAsia="Times New Roman" w:hAnsi="Times New Roman"/>
          <w:sz w:val="32"/>
          <w:szCs w:val="32"/>
          <w:lang w:eastAsia="ru-RU"/>
        </w:rPr>
        <w:t xml:space="preserve"> тонн</w:t>
      </w:r>
      <w:r w:rsidR="00DD7A9B" w:rsidRPr="0039700F">
        <w:rPr>
          <w:rFonts w:ascii="Times New Roman" w:eastAsia="Times New Roman" w:hAnsi="Times New Roman"/>
          <w:sz w:val="32"/>
          <w:szCs w:val="32"/>
          <w:lang w:eastAsia="ru-RU"/>
        </w:rPr>
        <w:t>ы</w:t>
      </w:r>
      <w:r w:rsidRPr="0039700F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мяса на убой в живом весе, 564 тыс.  штук  яиц.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>Государственная поддержка сельхозтоваропроизводителей района по итогам 202</w:t>
      </w:r>
      <w:r w:rsidR="003D4A46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года составила 605 млн. рублей.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  <w:t>В</w:t>
      </w:r>
      <w:r w:rsidR="00120BD9"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D42E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течение года сельхозтоваропроизводителями района в материально-техническое обеспечение хозяйств было вложено более 258 млн. рублей.</w:t>
      </w:r>
    </w:p>
    <w:p w:rsidR="005F16B2" w:rsidRPr="00D42E2A" w:rsidRDefault="005F16B2" w:rsidP="00D42E2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654FDC" w:rsidRPr="00D42E2A" w:rsidRDefault="008779F5" w:rsidP="00D42E2A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1E1E1E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b/>
          <w:color w:val="1E1E1E"/>
          <w:sz w:val="32"/>
          <w:szCs w:val="32"/>
          <w:lang w:eastAsia="ru-RU"/>
        </w:rPr>
        <w:t>Имущественные и земельные отношения</w:t>
      </w:r>
    </w:p>
    <w:p w:rsidR="00153AFC" w:rsidRPr="00D42E2A" w:rsidRDefault="00153AFC" w:rsidP="00D42E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В  202</w:t>
      </w:r>
      <w:r w:rsidR="00B31952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году вся работа администрации района по сохранности и эффективному использованию муниципальной собственности и земельных ресурсов рассматривалась, как источник пополнения консолидированного бюджета. Реестр муниципальной собственности района состоял из 10</w:t>
      </w:r>
      <w:r w:rsidR="0030046C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7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объектов зданий, строений и сооружений, </w:t>
      </w:r>
      <w:r w:rsidR="0030046C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53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-</w:t>
      </w:r>
      <w:r w:rsidR="0030046C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х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 земельных участков  и более </w:t>
      </w:r>
      <w:r w:rsidR="0030046C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405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-ти тысяч объектов движимого имущества, из них </w:t>
      </w:r>
      <w:r w:rsidR="0030046C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49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единиц транспортных средств.</w:t>
      </w:r>
      <w:r w:rsidR="00225EE9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</w:t>
      </w:r>
      <w:r w:rsidR="00225EE9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153AFC" w:rsidRPr="00D42E2A" w:rsidRDefault="00153AFC" w:rsidP="00D42E2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1E1E1E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lastRenderedPageBreak/>
        <w:t xml:space="preserve">В бюджет района за </w:t>
      </w:r>
      <w:r w:rsidR="005B589F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минувший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год поступило </w:t>
      </w:r>
      <w:r w:rsidR="00EA55C8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около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</w:t>
      </w:r>
      <w:r w:rsidR="002C424B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74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 млн. рублей от использования земли и муниципального имущества. Из них: от аренды муниципального имущества – </w:t>
      </w:r>
      <w:r w:rsidR="002C424B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741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тыс. рублей,   от продажи земельных участков – </w:t>
      </w:r>
      <w:r w:rsidR="002C424B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34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млн. </w:t>
      </w:r>
      <w:r w:rsidR="002C424B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910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тыс. рублей, от аренды земельных участков – 37 млн. </w:t>
      </w:r>
      <w:r w:rsidR="002C424B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866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тыс.</w:t>
      </w:r>
      <w:r w:rsidR="005B589F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рублей</w:t>
      </w:r>
      <w:r w:rsidR="00EE0162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.</w:t>
      </w:r>
    </w:p>
    <w:p w:rsidR="00145AB8" w:rsidRPr="00D42E2A" w:rsidRDefault="00145AB8" w:rsidP="00D42E2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1E1E1E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Администрация района является уполномоченным органом по определению поставщиков (подрядчиков, исполнителей) при проведении торгов.</w:t>
      </w:r>
    </w:p>
    <w:p w:rsidR="005F16B2" w:rsidRPr="00D42E2A" w:rsidRDefault="00153AFC" w:rsidP="00D42E2A">
      <w:pPr>
        <w:spacing w:after="0" w:line="360" w:lineRule="auto"/>
        <w:jc w:val="both"/>
        <w:rPr>
          <w:rFonts w:ascii="Times New Roman" w:eastAsia="Times New Roman" w:hAnsi="Times New Roman"/>
          <w:color w:val="1E1E1E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ab/>
      </w:r>
      <w:r w:rsidR="00E71731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В отчетном году проведено</w:t>
      </w:r>
      <w:r w:rsidR="00145AB8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</w:t>
      </w:r>
      <w:r w:rsidR="00AF5DA4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60</w:t>
      </w:r>
      <w:r w:rsidR="00145AB8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процедур по закупке товаров, работ, услуг на сумму </w:t>
      </w:r>
      <w:r w:rsidR="00AF5DA4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298</w:t>
      </w:r>
      <w:r w:rsidR="00145AB8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млн. рублей, в том числе заключено контрактов с субъектами малого предпринимательства </w:t>
      </w:r>
      <w:r w:rsidR="00855397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на сумму</w:t>
      </w:r>
      <w:r w:rsidR="00145AB8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 </w:t>
      </w:r>
      <w:r w:rsidR="00AF5DA4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66</w:t>
      </w:r>
      <w:r w:rsidR="00145AB8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млн. рублей. 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Совокупный годовой объем закупок района составил </w:t>
      </w:r>
      <w:r w:rsidR="00AF5DA4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547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млн. рублей. Сумма экономии по результатам торгов составила </w:t>
      </w:r>
      <w:r w:rsidR="00AF5DA4"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11</w:t>
      </w:r>
      <w:r w:rsidRPr="00D42E2A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млн. рублей.   </w:t>
      </w:r>
    </w:p>
    <w:p w:rsidR="00CB620A" w:rsidRPr="00D42E2A" w:rsidRDefault="00CB620A" w:rsidP="00D42E2A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F16B2" w:rsidRPr="00D42E2A" w:rsidRDefault="00BD249B" w:rsidP="00D42E2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b/>
          <w:sz w:val="32"/>
          <w:szCs w:val="32"/>
          <w:lang w:eastAsia="ru-RU"/>
        </w:rPr>
        <w:t>Промышленность</w:t>
      </w:r>
    </w:p>
    <w:p w:rsidR="00153AFC" w:rsidRPr="00D42E2A" w:rsidRDefault="00BD249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153AFC" w:rsidRPr="00D42E2A">
        <w:rPr>
          <w:rFonts w:ascii="Times New Roman" w:eastAsia="Times New Roman" w:hAnsi="Times New Roman"/>
          <w:sz w:val="32"/>
          <w:szCs w:val="32"/>
          <w:lang w:eastAsia="ru-RU"/>
        </w:rPr>
        <w:t>Производство и отгрузку промышленной продукции на территории района осуществляет одно крупное предприятие</w:t>
      </w:r>
      <w:r w:rsidR="00274964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-</w:t>
      </w:r>
      <w:r w:rsidR="00153AFC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филиал ООО «Бунге СНГ» в Колодезном.</w:t>
      </w:r>
    </w:p>
    <w:p w:rsidR="00153AFC" w:rsidRPr="00D42E2A" w:rsidRDefault="00153AFC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>В 202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объем производства промышленной продукции составил 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29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миллиардов 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739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миллионов рублей, или 1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43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% в сопоставимых  ценах к уровню 20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года. Произведено 2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34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тыс</w:t>
      </w:r>
      <w:r w:rsidR="005B589F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тонн масла, что на 5% 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меньше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уровня 20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года. </w:t>
      </w:r>
    </w:p>
    <w:p w:rsidR="00153AFC" w:rsidRPr="00D42E2A" w:rsidRDefault="00153AFC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На промышленном предприятии занято </w:t>
      </w:r>
      <w:r w:rsidR="002971EF" w:rsidRPr="00D42E2A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33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человек</w:t>
      </w:r>
      <w:r w:rsidR="006E30EE" w:rsidRPr="00D42E2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, среднемесячная заработная плата составила - </w:t>
      </w:r>
      <w:r w:rsidR="00026072" w:rsidRPr="00D42E2A">
        <w:rPr>
          <w:rFonts w:ascii="Times New Roman" w:eastAsia="Times New Roman" w:hAnsi="Times New Roman"/>
          <w:sz w:val="32"/>
          <w:szCs w:val="32"/>
          <w:lang w:eastAsia="ru-RU"/>
        </w:rPr>
        <w:t>46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  рублей. </w:t>
      </w:r>
    </w:p>
    <w:p w:rsidR="00CB620A" w:rsidRPr="00D42E2A" w:rsidRDefault="00CB620A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B620A" w:rsidRPr="00D42E2A" w:rsidRDefault="00CB620A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D249B" w:rsidRPr="00D42E2A" w:rsidRDefault="00BD249B" w:rsidP="00D42E2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Предпринимательство и торговля</w:t>
      </w:r>
    </w:p>
    <w:p w:rsidR="00093C2B" w:rsidRPr="00D42E2A" w:rsidRDefault="00BD249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На территории района осуществляют деятельность 1</w:t>
      </w:r>
      <w:r w:rsidR="00225EE9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малых предприятий, 6</w:t>
      </w:r>
      <w:r w:rsidR="00225EE9" w:rsidRPr="00D42E2A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микропредприяти</w:t>
      </w:r>
      <w:r w:rsidR="00915ABB" w:rsidRPr="00D42E2A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и 5</w:t>
      </w:r>
      <w:r w:rsidR="00225EE9" w:rsidRPr="00D42E2A">
        <w:rPr>
          <w:rFonts w:ascii="Times New Roman" w:eastAsia="Times New Roman" w:hAnsi="Times New Roman"/>
          <w:sz w:val="32"/>
          <w:szCs w:val="32"/>
          <w:lang w:eastAsia="ru-RU"/>
        </w:rPr>
        <w:t>25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индивидуальных предпринимател</w:t>
      </w:r>
      <w:r w:rsidR="00915ABB" w:rsidRPr="00D42E2A">
        <w:rPr>
          <w:rFonts w:ascii="Times New Roman" w:eastAsia="Times New Roman" w:hAnsi="Times New Roman"/>
          <w:sz w:val="32"/>
          <w:szCs w:val="32"/>
          <w:lang w:eastAsia="ru-RU"/>
        </w:rPr>
        <w:t>ей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. Доля малых предприятий в валово́м продукте района составила </w:t>
      </w:r>
      <w:r w:rsidR="00225EE9" w:rsidRPr="00D42E2A">
        <w:rPr>
          <w:rFonts w:ascii="Times New Roman" w:eastAsia="Times New Roman" w:hAnsi="Times New Roman"/>
          <w:sz w:val="32"/>
          <w:szCs w:val="32"/>
          <w:lang w:eastAsia="ru-RU"/>
        </w:rPr>
        <w:t>6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%. Численнос</w:t>
      </w:r>
      <w:r w:rsidR="005B589F" w:rsidRPr="00D42E2A">
        <w:rPr>
          <w:rFonts w:ascii="Times New Roman" w:eastAsia="Times New Roman" w:hAnsi="Times New Roman"/>
          <w:sz w:val="32"/>
          <w:szCs w:val="32"/>
          <w:lang w:eastAsia="ru-RU"/>
        </w:rPr>
        <w:t>ть работников малых предприятий,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в общей численности  работающих на предприятиях и организациях района</w:t>
      </w:r>
      <w:r w:rsidR="005B589F" w:rsidRPr="00D42E2A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составила 2</w:t>
      </w:r>
      <w:r w:rsidR="00225EE9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%.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>В бюджет района от субъектов малого предпринимательства поступило в 202</w:t>
      </w:r>
      <w:r w:rsidR="00225EE9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</w:t>
      </w:r>
      <w:r w:rsidR="00225EE9" w:rsidRPr="00D42E2A">
        <w:rPr>
          <w:rFonts w:ascii="Times New Roman" w:eastAsia="Times New Roman" w:hAnsi="Times New Roman"/>
          <w:sz w:val="32"/>
          <w:szCs w:val="32"/>
          <w:lang w:eastAsia="ru-RU"/>
        </w:rPr>
        <w:t>22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</w:t>
      </w:r>
      <w:r w:rsidR="005B589F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442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тыс</w:t>
      </w:r>
      <w:r w:rsidR="005B589F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рублей, что составило 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9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% собственных доходов бюджета.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5B589F" w:rsidRPr="00D42E2A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борот малых предприятий составил 1 миллиард 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795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</w:t>
      </w:r>
      <w:r w:rsidR="005B589F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рублей. Оборот на душу населения составил 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78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тыс</w:t>
      </w:r>
      <w:r w:rsidR="005B589F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рублей.</w:t>
      </w:r>
    </w:p>
    <w:p w:rsidR="009E5CCA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274964" w:rsidRPr="00D42E2A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а счет средств муниципального бюджета субсидию на компенсацию части затрат субъектов малого и среднего предпринимательства, связа</w:t>
      </w:r>
      <w:r w:rsidR="00274964" w:rsidRPr="00D42E2A">
        <w:rPr>
          <w:rFonts w:ascii="Times New Roman" w:eastAsia="Times New Roman" w:hAnsi="Times New Roman"/>
          <w:sz w:val="32"/>
          <w:szCs w:val="32"/>
          <w:lang w:eastAsia="ru-RU"/>
        </w:rPr>
        <w:t>нных с уплатой первого взноса при заключении договоров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лизинга оборудования с российскими лизинговыми органи</w:t>
      </w:r>
      <w:r w:rsidR="00274964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зациями в целях создания и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развития либо модернизации производст</w:t>
      </w:r>
      <w:r w:rsidR="00274964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ва товаров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получил 1  индивидуальный предприниматель в сумме 900 тыс</w:t>
      </w:r>
      <w:r w:rsidR="00BB19E1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рублей.</w:t>
      </w:r>
      <w:r w:rsidR="00465F89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Также начинающему предпринимателю </w:t>
      </w:r>
      <w:r w:rsidR="009E5CCA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предоставлен грант в сумме 365 тыс. рублей на создание собственного бизнеса по проекту центр дополнительного образования «Академия детства».  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>Потребительский рынок представлен предприятиями торговли, общественного питания и сферы услуг.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Оборот розничной торговли составил 1 миллиард 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870</w:t>
      </w:r>
      <w:r w:rsidR="00BB19E1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лн</w:t>
      </w:r>
      <w:r w:rsidR="00BB19E1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рублей, или 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108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% в сопоставимых ценах к уровню 20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года. Общая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численность занятых в сфере торговли – 4</w:t>
      </w:r>
      <w:r w:rsidR="003C428B" w:rsidRPr="00D42E2A">
        <w:rPr>
          <w:rFonts w:ascii="Times New Roman" w:eastAsia="Times New Roman" w:hAnsi="Times New Roman"/>
          <w:sz w:val="32"/>
          <w:szCs w:val="32"/>
          <w:lang w:eastAsia="ru-RU"/>
        </w:rPr>
        <w:t>02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человек</w:t>
      </w:r>
      <w:r w:rsidR="00915ABB" w:rsidRPr="00D42E2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, или </w:t>
      </w:r>
      <w:r w:rsidR="003C428B" w:rsidRPr="00D42E2A">
        <w:rPr>
          <w:rFonts w:ascii="Times New Roman" w:eastAsia="Times New Roman" w:hAnsi="Times New Roman"/>
          <w:sz w:val="32"/>
          <w:szCs w:val="32"/>
          <w:lang w:eastAsia="ru-RU"/>
        </w:rPr>
        <w:t>5,6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% от всего занятого населения района. 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Розничный  товарооборот в расчете на одного жителя составил 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82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</w:t>
      </w:r>
      <w:r w:rsidR="00465F89" w:rsidRPr="00D42E2A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рублей. 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>Сохраняется тенденция формирования оборота розничной торговли</w:t>
      </w:r>
      <w:r w:rsidR="00D72A38" w:rsidRPr="00D42E2A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в основном за счет продажи товаров торгующими организациями в стационарной торговой сети (вне рынка). Их доля в структуре оборота розничной торговли составила 99,</w:t>
      </w:r>
      <w:r w:rsidR="002D7AA8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%. Соотношение продажи продовольственных и непродовольственных товаров в макроструктуре оборота розничной торговли складывается в пользу непродовольственных товаров: в общем объеме продажи их доля составила </w:t>
      </w:r>
      <w:r w:rsidR="002D7AA8" w:rsidRPr="00D42E2A">
        <w:rPr>
          <w:rFonts w:ascii="Times New Roman" w:eastAsia="Times New Roman" w:hAnsi="Times New Roman"/>
          <w:sz w:val="32"/>
          <w:szCs w:val="32"/>
          <w:lang w:eastAsia="ru-RU"/>
        </w:rPr>
        <w:t>31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%. 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>Доля  Каширского районного потребительского кооператива в общем обороте розничной торговли составила 2,</w:t>
      </w:r>
      <w:r w:rsidR="00915126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%, оборот розничной торговли составил </w:t>
      </w:r>
      <w:r w:rsidR="003C428B" w:rsidRPr="00D42E2A">
        <w:rPr>
          <w:rFonts w:ascii="Times New Roman" w:eastAsia="Times New Roman" w:hAnsi="Times New Roman"/>
          <w:sz w:val="32"/>
          <w:szCs w:val="32"/>
          <w:lang w:eastAsia="ru-RU"/>
        </w:rPr>
        <w:t>40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млн. рублей, что на </w:t>
      </w:r>
      <w:r w:rsidR="003C428B" w:rsidRPr="00D42E2A"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млн. руб. ниже уровня прошлого года. Снижение розничного товарооборота Каширского районного потребительского кооператива связано с ужесточением конкуренции на рынке товаров</w:t>
      </w:r>
      <w:r w:rsidR="00BB19E1" w:rsidRPr="00D42E2A">
        <w:rPr>
          <w:rFonts w:ascii="Times New Roman" w:eastAsia="Times New Roman" w:hAnsi="Times New Roman"/>
          <w:sz w:val="32"/>
          <w:szCs w:val="32"/>
          <w:lang w:eastAsia="ru-RU"/>
        </w:rPr>
        <w:t>, а также с установленными ограничительными мерами в связи с угрозой распространения новой коронавирусной инфекции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Удельный вес негосударственного сектора в общем объеме товарооборота предприятий составил 100%. 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>По состоянию на  1 января 202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 насчитывается 15</w:t>
      </w:r>
      <w:r w:rsidR="00774EFA" w:rsidRPr="00D42E2A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торговых объект</w:t>
      </w:r>
      <w:r w:rsidR="00915ABB" w:rsidRPr="00D42E2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площадью около 6 тысяч квадратных метров.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>Услуги общественного питания населению оказывают 1</w:t>
      </w:r>
      <w:r w:rsidR="003C428B" w:rsidRPr="00D42E2A"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предприятий открытой сети: кафе, закусочные, столовые (</w:t>
      </w:r>
      <w:r w:rsidR="00915AB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на </w:t>
      </w:r>
      <w:r w:rsidR="003C428B" w:rsidRPr="00D42E2A">
        <w:rPr>
          <w:rFonts w:ascii="Times New Roman" w:eastAsia="Times New Roman" w:hAnsi="Times New Roman"/>
          <w:sz w:val="32"/>
          <w:szCs w:val="32"/>
          <w:lang w:eastAsia="ru-RU"/>
        </w:rPr>
        <w:t>417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посадочных мест) и 23 предприятия закрытой сети (столовые в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учреждениях образования, здравоохранения, на предприятиях и в организациях).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В </w:t>
      </w:r>
      <w:r w:rsidR="006B1B19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прошедшем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оказано платных услуг населению района на сумму 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58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млн. рублей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, из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них коммунальных услуг на сумму 5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6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млн. рублей (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96</w:t>
      </w:r>
      <w:r w:rsidR="00915ABB" w:rsidRPr="00D42E2A">
        <w:rPr>
          <w:rFonts w:ascii="Times New Roman" w:eastAsia="Times New Roman" w:hAnsi="Times New Roman"/>
          <w:sz w:val="32"/>
          <w:szCs w:val="32"/>
          <w:lang w:eastAsia="ru-RU"/>
        </w:rPr>
        <w:t>%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от общего объема). 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>Несмотря на активное развитие потребительского рынка, экономическая ситуация, сложившаяся в 202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году, внесла негативные коррективы в работу данной сферы. Особенно злободневными остаются вопросы роста цен практически на все виды товаров.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С целью изучения ситуации на продовольственном рынке администрация района проводит оперативный мониторинг розничных цен на фиксированный набор продовольственных товаров в торговых объектах, расположенных на территории района.</w:t>
      </w:r>
    </w:p>
    <w:p w:rsidR="00CB620A" w:rsidRPr="00D42E2A" w:rsidRDefault="00CB620A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7374A" w:rsidRPr="00D42E2A" w:rsidRDefault="0067374A" w:rsidP="00D42E2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b/>
          <w:sz w:val="32"/>
          <w:szCs w:val="32"/>
          <w:lang w:eastAsia="ru-RU"/>
        </w:rPr>
        <w:t>Демографические показатели</w:t>
      </w:r>
    </w:p>
    <w:p w:rsidR="00093C2B" w:rsidRPr="00D42E2A" w:rsidRDefault="0067374A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По предварительным данным на 1 января 202</w:t>
      </w:r>
      <w:r w:rsidR="009164B5" w:rsidRPr="00D42E2A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 численность населения в Каширском районе составила 22 тысячи </w:t>
      </w:r>
      <w:r w:rsidR="00C74556" w:rsidRPr="00D42E2A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="00C05F54" w:rsidRPr="00D42E2A">
        <w:rPr>
          <w:rFonts w:ascii="Times New Roman" w:eastAsia="Times New Roman" w:hAnsi="Times New Roman"/>
          <w:sz w:val="32"/>
          <w:szCs w:val="32"/>
          <w:lang w:eastAsia="ru-RU"/>
        </w:rPr>
        <w:t>42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человек</w:t>
      </w:r>
      <w:r w:rsidR="00915ABB" w:rsidRPr="00D42E2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. Миграционный отток населения за год составил 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>38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человек. В 202</w:t>
      </w:r>
      <w:r w:rsidR="00784FE9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родилось 1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>12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>детей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, это на 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>11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детей 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>меньше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, чем в 20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году. Умерло 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>520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человек, что на 5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человек больше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чем в  </w:t>
      </w:r>
      <w:r w:rsidR="004312E5" w:rsidRPr="00D42E2A">
        <w:rPr>
          <w:rFonts w:ascii="Times New Roman" w:eastAsia="Times New Roman" w:hAnsi="Times New Roman"/>
          <w:sz w:val="32"/>
          <w:szCs w:val="32"/>
          <w:lang w:eastAsia="ru-RU"/>
        </w:rPr>
        <w:t>2020 году.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093C2B" w:rsidRPr="00D42E2A" w:rsidRDefault="00093C2B" w:rsidP="00D42E2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В рамках реализации плана первоочередных мер по улучшению демографической ситуации в районе реализуется программа «Обеспечение жильем молодых семей». Для этих целей из федерального и областного бюджетов </w:t>
      </w:r>
      <w:r w:rsidR="009148FA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было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выделено 1 млн</w:t>
      </w:r>
      <w:r w:rsidR="009148FA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52A1A" w:rsidRPr="00D42E2A">
        <w:rPr>
          <w:rFonts w:ascii="Times New Roman" w:eastAsia="Times New Roman" w:hAnsi="Times New Roman"/>
          <w:sz w:val="32"/>
          <w:szCs w:val="32"/>
          <w:lang w:eastAsia="ru-RU"/>
        </w:rPr>
        <w:t>92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тыс</w:t>
      </w:r>
      <w:r w:rsidR="009148FA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рублей, из районного - 3</w:t>
      </w:r>
      <w:r w:rsidR="00052A1A" w:rsidRPr="00D42E2A">
        <w:rPr>
          <w:rFonts w:ascii="Times New Roman" w:eastAsia="Times New Roman" w:hAnsi="Times New Roman"/>
          <w:sz w:val="32"/>
          <w:szCs w:val="32"/>
          <w:lang w:eastAsia="ru-RU"/>
        </w:rPr>
        <w:t>00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тыс</w:t>
      </w:r>
      <w:r w:rsidR="009148FA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рублей. Благодаря участию в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программе </w:t>
      </w:r>
      <w:r w:rsidR="00052A1A" w:rsidRPr="00D42E2A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молоды</w:t>
      </w:r>
      <w:r w:rsidR="00915ABB" w:rsidRPr="00D42E2A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сем</w:t>
      </w:r>
      <w:r w:rsidR="00052A1A" w:rsidRPr="00D42E2A">
        <w:rPr>
          <w:rFonts w:ascii="Times New Roman" w:eastAsia="Times New Roman" w:hAnsi="Times New Roman"/>
          <w:sz w:val="32"/>
          <w:szCs w:val="32"/>
          <w:lang w:eastAsia="ru-RU"/>
        </w:rPr>
        <w:t>ьи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получили возможность улучшить свои жилищные условия.</w:t>
      </w:r>
    </w:p>
    <w:p w:rsidR="00C0404B" w:rsidRPr="00D42E2A" w:rsidRDefault="00D94E9D" w:rsidP="00D42E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Участие в государственной программе </w:t>
      </w:r>
      <w:r w:rsidRPr="00D42E2A">
        <w:rPr>
          <w:rFonts w:ascii="Times New Roman" w:hAnsi="Times New Roman"/>
          <w:sz w:val="32"/>
          <w:szCs w:val="32"/>
          <w:lang w:eastAsia="ru-RU"/>
        </w:rPr>
        <w:t xml:space="preserve">«Комплексное развитие сельских территорий» помогло улучшить </w:t>
      </w:r>
      <w:r w:rsidR="003D4A46" w:rsidRPr="00D42E2A">
        <w:rPr>
          <w:rFonts w:ascii="Times New Roman" w:eastAsia="Times New Roman" w:hAnsi="Times New Roman"/>
          <w:sz w:val="32"/>
          <w:szCs w:val="32"/>
          <w:lang w:eastAsia="ru-RU"/>
        </w:rPr>
        <w:t>жилищны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="003D4A46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услови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="003D4A46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B5FE5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еще одной </w:t>
      </w:r>
      <w:r w:rsidR="003D4A46" w:rsidRPr="00D42E2A">
        <w:rPr>
          <w:rFonts w:ascii="Times New Roman" w:eastAsia="Times New Roman" w:hAnsi="Times New Roman"/>
          <w:sz w:val="32"/>
          <w:szCs w:val="32"/>
          <w:lang w:eastAsia="ru-RU"/>
        </w:rPr>
        <w:t>семь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="003D4A46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из Каширского сельского поселения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, которая</w:t>
      </w:r>
      <w:r w:rsidR="003D4A46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получила меру государственной поддержки в виде субсидии на завершение ранее начатого строительства. Привлечено из средств федерального и областного бюджетов 891 тыс. рублей, местного бюджета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="003D4A46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54 тыс. рублей. </w:t>
      </w:r>
    </w:p>
    <w:p w:rsidR="00093C2B" w:rsidRPr="00D42E2A" w:rsidRDefault="00C0404B" w:rsidP="00D42E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Безусловно,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>проблемы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в этой сфере остаются.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ам необходимо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и впредь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постоянно работать над 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сниж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>ением уров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заболеваемости и смертности населения, повыш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>ением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ценност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>ей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семейно-брачных отношений, формирова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>нием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у населения устойчив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>ой потребности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в здоровом образе жизни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>, решении вопросов охраны материнства и детства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0448A9" w:rsidRPr="00D42E2A" w:rsidRDefault="000448A9" w:rsidP="00D42E2A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A0F7F" w:rsidRPr="00D42E2A" w:rsidRDefault="0067374A" w:rsidP="00D42E2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b/>
          <w:sz w:val="32"/>
          <w:szCs w:val="32"/>
          <w:lang w:eastAsia="ru-RU"/>
        </w:rPr>
        <w:t>Занятость населения</w:t>
      </w:r>
    </w:p>
    <w:p w:rsidR="00093C2B" w:rsidRPr="00D42E2A" w:rsidRDefault="0067374A" w:rsidP="00D42E2A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>Уровень безработицы в 202</w:t>
      </w:r>
      <w:r w:rsidR="005E48F1" w:rsidRPr="00D42E2A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составил </w:t>
      </w:r>
      <w:r w:rsidR="005E48F1" w:rsidRPr="00D42E2A">
        <w:rPr>
          <w:rFonts w:ascii="Times New Roman" w:eastAsia="Times New Roman" w:hAnsi="Times New Roman"/>
          <w:sz w:val="32"/>
          <w:szCs w:val="32"/>
          <w:lang w:eastAsia="ru-RU"/>
        </w:rPr>
        <w:t>1,7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%, что в </w:t>
      </w:r>
      <w:r w:rsidR="005E48F1" w:rsidRPr="00D42E2A">
        <w:rPr>
          <w:rFonts w:ascii="Times New Roman" w:eastAsia="Times New Roman" w:hAnsi="Times New Roman"/>
          <w:sz w:val="32"/>
          <w:szCs w:val="32"/>
          <w:lang w:eastAsia="ru-RU"/>
        </w:rPr>
        <w:t>2,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4 раза </w:t>
      </w:r>
      <w:r w:rsidR="005E48F1" w:rsidRPr="00D42E2A">
        <w:rPr>
          <w:rFonts w:ascii="Times New Roman" w:eastAsia="Times New Roman" w:hAnsi="Times New Roman"/>
          <w:sz w:val="32"/>
          <w:szCs w:val="32"/>
          <w:lang w:eastAsia="ru-RU"/>
        </w:rPr>
        <w:t>ниже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уровня 20</w:t>
      </w:r>
      <w:r w:rsidR="005E48F1" w:rsidRPr="00D42E2A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года. </w:t>
      </w:r>
      <w:r w:rsidR="005E48F1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Снижение 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количества безработных связано с ростом </w:t>
      </w:r>
      <w:r w:rsidR="005E48F1" w:rsidRPr="00D42E2A">
        <w:rPr>
          <w:rFonts w:ascii="Times New Roman" w:eastAsia="Times New Roman" w:hAnsi="Times New Roman"/>
          <w:sz w:val="32"/>
          <w:szCs w:val="32"/>
          <w:lang w:eastAsia="ru-RU"/>
        </w:rPr>
        <w:t>самозанятых работников по месту ведения деятельности.</w:t>
      </w:r>
      <w:r w:rsidR="00093C2B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6B1B19" w:rsidRPr="00D42E2A" w:rsidRDefault="00093C2B" w:rsidP="00D42E2A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Действующие предприятия работали стабильно, без сокращений. Более трех тысяч человек трудоспособного населения  района работают на предприятиях 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не только ближайших к нам городов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Воронежа и Нововоронежа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, но </w:t>
      </w:r>
      <w:r w:rsidR="00BB19E1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и 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r w:rsidR="00BB19E1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других </w:t>
      </w:r>
      <w:r w:rsidR="00330167" w:rsidRPr="00D42E2A">
        <w:rPr>
          <w:rFonts w:ascii="Times New Roman" w:eastAsia="Times New Roman" w:hAnsi="Times New Roman"/>
          <w:sz w:val="32"/>
          <w:szCs w:val="32"/>
          <w:lang w:eastAsia="ru-RU"/>
        </w:rPr>
        <w:t>субъектах РФ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9920CF" w:rsidRPr="00D42E2A" w:rsidRDefault="009920CF" w:rsidP="00D42E2A">
      <w:pPr>
        <w:spacing w:after="0" w:line="360" w:lineRule="auto"/>
        <w:ind w:firstLine="567"/>
        <w:rPr>
          <w:rFonts w:ascii="Times New Roman" w:hAnsi="Times New Roman"/>
          <w:b/>
          <w:sz w:val="32"/>
          <w:szCs w:val="32"/>
          <w:lang w:eastAsia="ru-RU"/>
        </w:rPr>
      </w:pPr>
    </w:p>
    <w:p w:rsidR="00D42E2A" w:rsidRDefault="00D42E2A" w:rsidP="00D42E2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42E2A" w:rsidRDefault="00D42E2A" w:rsidP="00D42E2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D0E79" w:rsidRPr="00D42E2A" w:rsidRDefault="00DD0E79" w:rsidP="00D42E2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hAnsi="Times New Roman"/>
          <w:b/>
          <w:sz w:val="32"/>
          <w:szCs w:val="32"/>
          <w:lang w:eastAsia="ru-RU"/>
        </w:rPr>
        <w:lastRenderedPageBreak/>
        <w:t>Строительство, проектирование и жилье.</w:t>
      </w:r>
    </w:p>
    <w:p w:rsidR="00DD0E79" w:rsidRPr="0039700F" w:rsidRDefault="00DD0E79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 xml:space="preserve">В рамках участия в государственных программах Российской Федерации и Воронежской области, </w:t>
      </w:r>
      <w:r w:rsidR="00CF144D">
        <w:rPr>
          <w:rFonts w:ascii="Times New Roman" w:hAnsi="Times New Roman"/>
          <w:sz w:val="32"/>
          <w:szCs w:val="32"/>
          <w:lang w:eastAsia="ru-RU"/>
        </w:rPr>
        <w:t>с привлечением</w:t>
      </w:r>
      <w:r w:rsidR="00CF144D" w:rsidRPr="00CF144D">
        <w:rPr>
          <w:rFonts w:ascii="Times New Roman" w:hAnsi="Times New Roman"/>
          <w:sz w:val="32"/>
          <w:szCs w:val="32"/>
          <w:lang w:eastAsia="ru-RU"/>
        </w:rPr>
        <w:t xml:space="preserve"> средств </w:t>
      </w:r>
      <w:r w:rsidR="00CF144D" w:rsidRPr="0039700F">
        <w:rPr>
          <w:rFonts w:ascii="Times New Roman" w:hAnsi="Times New Roman"/>
          <w:sz w:val="32"/>
          <w:szCs w:val="32"/>
          <w:lang w:eastAsia="ru-RU"/>
        </w:rPr>
        <w:t xml:space="preserve">бюджетов муниципальных образований и спонсорских средств, дополнительно выделенных средств из областного бюджета на материально-техническое оснащение объектов муниципальной собственности  </w:t>
      </w:r>
      <w:r w:rsidRPr="0039700F">
        <w:rPr>
          <w:rFonts w:ascii="Times New Roman" w:hAnsi="Times New Roman"/>
          <w:sz w:val="32"/>
          <w:szCs w:val="32"/>
          <w:lang w:eastAsia="ru-RU"/>
        </w:rPr>
        <w:t>в прошедшем году:</w:t>
      </w:r>
    </w:p>
    <w:p w:rsidR="00077B81" w:rsidRPr="00D42E2A" w:rsidRDefault="00077B81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>-  капитально отремонтирован Каширский Центральный Дом культуры;</w:t>
      </w:r>
    </w:p>
    <w:p w:rsidR="00DD0E79" w:rsidRPr="00D42E2A" w:rsidRDefault="00DD0E79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>- введен в эксплуатацию лечебный корпус Каширской районной больницы;</w:t>
      </w:r>
    </w:p>
    <w:p w:rsidR="00DD0E79" w:rsidRDefault="00DD0E79" w:rsidP="00D42E2A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Pr="00D42E2A">
        <w:rPr>
          <w:rFonts w:ascii="Times New Roman" w:hAnsi="Times New Roman"/>
          <w:noProof/>
          <w:sz w:val="32"/>
          <w:szCs w:val="32"/>
          <w:lang w:eastAsia="ru-RU"/>
        </w:rPr>
        <w:t>проведен капитальный ремонт детской школы искусств в с. Каширское;</w:t>
      </w:r>
    </w:p>
    <w:p w:rsidR="00482615" w:rsidRPr="0039700F" w:rsidRDefault="00482615" w:rsidP="00D42E2A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39700F">
        <w:rPr>
          <w:rFonts w:ascii="Times New Roman" w:hAnsi="Times New Roman"/>
          <w:noProof/>
          <w:sz w:val="32"/>
          <w:szCs w:val="32"/>
          <w:lang w:eastAsia="ru-RU"/>
        </w:rPr>
        <w:t>-</w:t>
      </w:r>
      <w:r w:rsidR="00911925"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  <w:r w:rsidRPr="0039700F">
        <w:rPr>
          <w:rFonts w:ascii="Times New Roman" w:hAnsi="Times New Roman"/>
          <w:noProof/>
          <w:sz w:val="32"/>
          <w:szCs w:val="32"/>
          <w:lang w:eastAsia="ru-RU"/>
        </w:rPr>
        <w:t>началось строительство пристройки структурного подразделения «Детский сад» к Боевской СОШ;</w:t>
      </w:r>
    </w:p>
    <w:p w:rsidR="00234E9F" w:rsidRPr="0039700F" w:rsidRDefault="00482615" w:rsidP="00D42E2A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39700F">
        <w:rPr>
          <w:rFonts w:ascii="Times New Roman" w:hAnsi="Times New Roman"/>
          <w:noProof/>
          <w:sz w:val="32"/>
          <w:szCs w:val="32"/>
          <w:lang w:eastAsia="ru-RU"/>
        </w:rPr>
        <w:t>-  произведена зам</w:t>
      </w:r>
      <w:r w:rsidR="00911925"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ена оконных блоков в Боевской, </w:t>
      </w:r>
      <w:r w:rsidRPr="0039700F">
        <w:rPr>
          <w:rFonts w:ascii="Times New Roman" w:hAnsi="Times New Roman"/>
          <w:noProof/>
          <w:sz w:val="32"/>
          <w:szCs w:val="32"/>
          <w:lang w:eastAsia="ru-RU"/>
        </w:rPr>
        <w:t>Запрудской</w:t>
      </w:r>
      <w:r w:rsidR="00911925" w:rsidRPr="0039700F">
        <w:rPr>
          <w:rFonts w:ascii="Times New Roman" w:hAnsi="Times New Roman"/>
          <w:noProof/>
          <w:sz w:val="32"/>
          <w:szCs w:val="32"/>
          <w:lang w:eastAsia="ru-RU"/>
        </w:rPr>
        <w:t>, Можайской, Краснологской, Каширской</w:t>
      </w:r>
      <w:r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 школах; </w:t>
      </w:r>
    </w:p>
    <w:p w:rsidR="00482615" w:rsidRPr="0039700F" w:rsidRDefault="00234E9F" w:rsidP="00D42E2A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-  </w:t>
      </w:r>
      <w:r w:rsidR="00881E93"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проведен </w:t>
      </w:r>
      <w:r w:rsidR="00482615" w:rsidRPr="0039700F">
        <w:rPr>
          <w:rFonts w:ascii="Times New Roman" w:hAnsi="Times New Roman"/>
          <w:noProof/>
          <w:sz w:val="32"/>
          <w:szCs w:val="32"/>
          <w:lang w:eastAsia="ru-RU"/>
        </w:rPr>
        <w:t>ремонт первого этажа коридора Дзержинской школы;</w:t>
      </w:r>
    </w:p>
    <w:p w:rsidR="00234E9F" w:rsidRPr="0039700F" w:rsidRDefault="00EF3442" w:rsidP="00234E9F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39700F">
        <w:rPr>
          <w:rFonts w:ascii="Times New Roman" w:hAnsi="Times New Roman"/>
          <w:noProof/>
          <w:sz w:val="32"/>
          <w:szCs w:val="32"/>
          <w:lang w:eastAsia="ru-RU"/>
        </w:rPr>
        <w:t>-</w:t>
      </w:r>
      <w:r w:rsidR="00234E9F"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 произведен капитальный ремонт кабинетов и закуплено оборудование и мебель </w:t>
      </w:r>
      <w:r w:rsidR="00095261"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в 5 школах </w:t>
      </w:r>
      <w:r w:rsidR="00234E9F"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( </w:t>
      </w:r>
      <w:r w:rsidR="00095261"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Данковская, Дзержинская, Запрудская, Краснологская, Можайская по </w:t>
      </w:r>
      <w:r w:rsidR="00234E9F" w:rsidRPr="0039700F">
        <w:rPr>
          <w:rFonts w:ascii="Times New Roman" w:hAnsi="Times New Roman"/>
          <w:noProof/>
          <w:sz w:val="32"/>
          <w:szCs w:val="32"/>
          <w:lang w:eastAsia="ru-RU"/>
        </w:rPr>
        <w:t>проект</w:t>
      </w:r>
      <w:r w:rsidR="00095261" w:rsidRPr="0039700F">
        <w:rPr>
          <w:rFonts w:ascii="Times New Roman" w:hAnsi="Times New Roman"/>
          <w:noProof/>
          <w:sz w:val="32"/>
          <w:szCs w:val="32"/>
          <w:lang w:eastAsia="ru-RU"/>
        </w:rPr>
        <w:t>у</w:t>
      </w:r>
      <w:r w:rsidR="00234E9F" w:rsidRPr="0039700F">
        <w:rPr>
          <w:rFonts w:ascii="Times New Roman" w:hAnsi="Times New Roman"/>
          <w:noProof/>
          <w:sz w:val="32"/>
          <w:szCs w:val="32"/>
          <w:lang w:eastAsia="ru-RU"/>
        </w:rPr>
        <w:t xml:space="preserve"> «Современная школа», Точка роста);</w:t>
      </w:r>
    </w:p>
    <w:p w:rsidR="00881E93" w:rsidRPr="0039700F" w:rsidRDefault="00881E93" w:rsidP="00234E9F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39700F">
        <w:rPr>
          <w:rFonts w:ascii="Times New Roman" w:hAnsi="Times New Roman"/>
          <w:noProof/>
          <w:sz w:val="32"/>
          <w:szCs w:val="32"/>
          <w:lang w:eastAsia="ru-RU"/>
        </w:rPr>
        <w:t>- утеплена крыша в Краснологской школе;</w:t>
      </w:r>
    </w:p>
    <w:p w:rsidR="00234E9F" w:rsidRPr="0039700F" w:rsidRDefault="00234E9F" w:rsidP="00234E9F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39700F">
        <w:rPr>
          <w:rFonts w:ascii="Times New Roman" w:hAnsi="Times New Roman"/>
          <w:noProof/>
          <w:sz w:val="32"/>
          <w:szCs w:val="32"/>
          <w:lang w:eastAsia="ru-RU"/>
        </w:rPr>
        <w:t>- произведена замена кровли в структурном подразделении «Детский сад» Колодезянской школы;</w:t>
      </w:r>
    </w:p>
    <w:p w:rsidR="00077B81" w:rsidRPr="00D42E2A" w:rsidRDefault="00482615" w:rsidP="00D42E2A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 xml:space="preserve">- </w:t>
      </w:r>
      <w:r w:rsidR="00077B81" w:rsidRPr="00D42E2A">
        <w:rPr>
          <w:rFonts w:ascii="Times New Roman" w:hAnsi="Times New Roman"/>
          <w:noProof/>
          <w:sz w:val="32"/>
          <w:szCs w:val="32"/>
          <w:lang w:eastAsia="ru-RU"/>
        </w:rPr>
        <w:t>благоустроена прилегающая территория Дзержинского сельского Дома культуры;</w:t>
      </w:r>
    </w:p>
    <w:p w:rsidR="00DD0E79" w:rsidRPr="00D42E2A" w:rsidRDefault="00DD0E79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lastRenderedPageBreak/>
        <w:t>- закончено строительство системы водоснабжения в с. Каширское по улицам Набережная, Гагарина, Братская, 60 лет ВЛКСМ, Новая, Калинина, Космонавтов, 9 Января, Московская, Здоровья, Школьная, Центральная, Суркова, Вишневая, Восточная, переулку Юбилейный;</w:t>
      </w:r>
    </w:p>
    <w:p w:rsidR="00DD0E79" w:rsidRPr="00D42E2A" w:rsidRDefault="00DD0E79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>- произведено подключение части жителей пос. Колодезный к Полубяновскому водозабору;</w:t>
      </w:r>
    </w:p>
    <w:p w:rsidR="00DD0E79" w:rsidRPr="00D42E2A" w:rsidRDefault="00DD0E79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>- проведено перебуривание разведочно-эксплуатационной скважины, расположенной в водоозаборе по пер. Юбилейному в с. Каширское;</w:t>
      </w:r>
    </w:p>
    <w:p w:rsidR="00DD0E79" w:rsidRPr="00D42E2A" w:rsidRDefault="00DD0E79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>- благоустроен памятник погибшим воинам в Великой Отечественной войне в селе Красный Лог;</w:t>
      </w:r>
    </w:p>
    <w:p w:rsidR="00DD0E79" w:rsidRPr="00D42E2A" w:rsidRDefault="00DD0E79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bookmarkStart w:id="0" w:name="_Hlk95468434"/>
      <w:r w:rsidRPr="00D42E2A">
        <w:rPr>
          <w:rFonts w:ascii="Times New Roman" w:hAnsi="Times New Roman"/>
          <w:sz w:val="32"/>
          <w:szCs w:val="32"/>
          <w:lang w:eastAsia="ru-RU"/>
        </w:rPr>
        <w:t>- благоустроены зоны отдыха для жителей сёл Мосальское</w:t>
      </w:r>
      <w:bookmarkEnd w:id="0"/>
      <w:r w:rsidRPr="00D42E2A">
        <w:rPr>
          <w:rFonts w:ascii="Times New Roman" w:hAnsi="Times New Roman"/>
          <w:sz w:val="32"/>
          <w:szCs w:val="32"/>
          <w:lang w:eastAsia="ru-RU"/>
        </w:rPr>
        <w:t xml:space="preserve"> и  Запрудское;</w:t>
      </w:r>
    </w:p>
    <w:p w:rsidR="00DD0E79" w:rsidRPr="00D42E2A" w:rsidRDefault="00DD0E79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>- установлены детские площадки в селе Левая Россошь по улицам 1 Мая и Пролетарская;</w:t>
      </w:r>
    </w:p>
    <w:p w:rsidR="00823385" w:rsidRPr="00D42E2A" w:rsidRDefault="00823385" w:rsidP="00D42E2A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 xml:space="preserve">- отремонтирован фасад </w:t>
      </w:r>
      <w:r w:rsidR="00BB5FE5" w:rsidRPr="00D42E2A">
        <w:rPr>
          <w:rFonts w:ascii="Times New Roman" w:hAnsi="Times New Roman"/>
          <w:sz w:val="32"/>
          <w:szCs w:val="32"/>
          <w:lang w:eastAsia="ru-RU"/>
        </w:rPr>
        <w:t>Д</w:t>
      </w:r>
      <w:r w:rsidRPr="00D42E2A">
        <w:rPr>
          <w:rFonts w:ascii="Times New Roman" w:hAnsi="Times New Roman"/>
          <w:sz w:val="32"/>
          <w:szCs w:val="32"/>
          <w:lang w:eastAsia="ru-RU"/>
        </w:rPr>
        <w:t>ома быта в селе Каширское;</w:t>
      </w:r>
    </w:p>
    <w:p w:rsidR="00DD0E79" w:rsidRPr="00D42E2A" w:rsidRDefault="00BB5FE5" w:rsidP="00D42E2A">
      <w:pPr>
        <w:pStyle w:val="aa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 xml:space="preserve">       </w:t>
      </w:r>
      <w:r w:rsidR="00DD0E79" w:rsidRPr="00D42E2A">
        <w:rPr>
          <w:rFonts w:ascii="Times New Roman" w:hAnsi="Times New Roman"/>
          <w:sz w:val="32"/>
          <w:szCs w:val="32"/>
          <w:lang w:eastAsia="ru-RU"/>
        </w:rPr>
        <w:t>- отремонтирована грунтовая дорога в селе Солонцы;</w:t>
      </w:r>
    </w:p>
    <w:p w:rsidR="00DD0E79" w:rsidRPr="00D42E2A" w:rsidRDefault="00BB5FE5" w:rsidP="00D42E2A">
      <w:pPr>
        <w:pStyle w:val="aa"/>
        <w:widowControl w:val="0"/>
        <w:pBdr>
          <w:bottom w:val="single" w:sz="4" w:space="31" w:color="FFFFFF"/>
        </w:pBdr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 xml:space="preserve">       </w:t>
      </w:r>
      <w:r w:rsidR="00DD0E79" w:rsidRPr="00D42E2A">
        <w:rPr>
          <w:rFonts w:ascii="Times New Roman" w:hAnsi="Times New Roman"/>
          <w:sz w:val="32"/>
          <w:szCs w:val="32"/>
          <w:lang w:eastAsia="ru-RU"/>
        </w:rPr>
        <w:t>- обустроена тротуарная дорожка по ул. Пришкольная в селе Старина;</w:t>
      </w:r>
    </w:p>
    <w:p w:rsidR="00077B81" w:rsidRPr="00D42E2A" w:rsidRDefault="00077B81" w:rsidP="00D42E2A">
      <w:pPr>
        <w:pStyle w:val="aa"/>
        <w:widowControl w:val="0"/>
        <w:pBdr>
          <w:bottom w:val="single" w:sz="4" w:space="31" w:color="FFFFFF"/>
        </w:pBdr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 xml:space="preserve">       - проведена газификация историко – краеведческого музея;</w:t>
      </w:r>
    </w:p>
    <w:p w:rsidR="00DD0E79" w:rsidRPr="00D42E2A" w:rsidRDefault="00DD0E79" w:rsidP="00D42E2A">
      <w:pPr>
        <w:pStyle w:val="aa"/>
        <w:widowControl w:val="0"/>
        <w:pBdr>
          <w:bottom w:val="single" w:sz="4" w:space="31" w:color="FFFFFF"/>
        </w:pBd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D42E2A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Pr="00D42E2A">
        <w:rPr>
          <w:rFonts w:ascii="Times New Roman" w:hAnsi="Times New Roman"/>
          <w:sz w:val="32"/>
          <w:szCs w:val="32"/>
        </w:rPr>
        <w:t xml:space="preserve">разработана проектно-сметная документация </w:t>
      </w:r>
      <w:r w:rsidR="00855397" w:rsidRPr="00D42E2A">
        <w:rPr>
          <w:rFonts w:ascii="Times New Roman" w:hAnsi="Times New Roman"/>
          <w:noProof/>
          <w:sz w:val="32"/>
          <w:szCs w:val="32"/>
          <w:lang w:eastAsia="ru-RU"/>
        </w:rPr>
        <w:t>на строительство следующих</w:t>
      </w:r>
      <w:r w:rsidRPr="00D42E2A">
        <w:rPr>
          <w:rFonts w:ascii="Times New Roman" w:hAnsi="Times New Roman"/>
          <w:noProof/>
          <w:sz w:val="32"/>
          <w:szCs w:val="32"/>
          <w:lang w:eastAsia="ru-RU"/>
        </w:rPr>
        <w:t xml:space="preserve"> объект</w:t>
      </w:r>
      <w:r w:rsidR="00855397" w:rsidRPr="00D42E2A">
        <w:rPr>
          <w:rFonts w:ascii="Times New Roman" w:hAnsi="Times New Roman"/>
          <w:noProof/>
          <w:sz w:val="32"/>
          <w:szCs w:val="32"/>
          <w:lang w:eastAsia="ru-RU"/>
        </w:rPr>
        <w:t>ов</w:t>
      </w:r>
      <w:r w:rsidRPr="00D42E2A">
        <w:rPr>
          <w:rFonts w:ascii="Times New Roman" w:hAnsi="Times New Roman"/>
          <w:noProof/>
          <w:sz w:val="32"/>
          <w:szCs w:val="32"/>
          <w:lang w:eastAsia="ru-RU"/>
        </w:rPr>
        <w:t xml:space="preserve">: </w:t>
      </w:r>
    </w:p>
    <w:p w:rsidR="00DD0E79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noProof/>
          <w:sz w:val="32"/>
          <w:szCs w:val="32"/>
          <w:lang w:eastAsia="ru-RU"/>
        </w:rPr>
        <w:t>1. стадион в селе Каширское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D0E79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hAnsi="Times New Roman"/>
          <w:noProof/>
          <w:sz w:val="32"/>
          <w:szCs w:val="32"/>
          <w:lang w:eastAsia="ru-RU"/>
        </w:rPr>
        <w:t xml:space="preserve">2.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спортивно</w:t>
      </w:r>
      <w:r w:rsidR="00855397" w:rsidRPr="00D42E2A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сооружени</w:t>
      </w:r>
      <w:r w:rsidR="00855397" w:rsidRPr="00D42E2A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в селе Каширское.</w:t>
      </w:r>
    </w:p>
    <w:p w:rsidR="00DD0E79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3. Дом культуры на 120 мест в селе Левая Россошь. </w:t>
      </w:r>
    </w:p>
    <w:p w:rsidR="00C05F54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4. </w:t>
      </w:r>
      <w:r w:rsidRPr="00D42E2A">
        <w:rPr>
          <w:rFonts w:ascii="Times New Roman" w:hAnsi="Times New Roman"/>
          <w:sz w:val="32"/>
          <w:szCs w:val="32"/>
          <w:lang w:eastAsia="ru-RU"/>
        </w:rPr>
        <w:t>школ</w:t>
      </w:r>
      <w:r w:rsidR="00855397" w:rsidRPr="00D42E2A">
        <w:rPr>
          <w:rFonts w:ascii="Times New Roman" w:hAnsi="Times New Roman"/>
          <w:sz w:val="32"/>
          <w:szCs w:val="32"/>
          <w:lang w:eastAsia="ru-RU"/>
        </w:rPr>
        <w:t>а</w:t>
      </w:r>
      <w:r w:rsidRPr="00D42E2A">
        <w:rPr>
          <w:rFonts w:ascii="Times New Roman" w:hAnsi="Times New Roman"/>
          <w:sz w:val="32"/>
          <w:szCs w:val="32"/>
          <w:lang w:eastAsia="ru-RU"/>
        </w:rPr>
        <w:t xml:space="preserve"> в селе Левая Россошь.</w:t>
      </w:r>
    </w:p>
    <w:p w:rsidR="00C05F54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hAnsi="Times New Roman"/>
          <w:b/>
          <w:sz w:val="32"/>
          <w:szCs w:val="32"/>
          <w:lang w:eastAsia="ru-RU"/>
        </w:rPr>
        <w:t>В 2022 году планируется:</w:t>
      </w:r>
    </w:p>
    <w:p w:rsidR="00C05F54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- корректировка прое</w:t>
      </w:r>
      <w:r w:rsidR="00855397" w:rsidRPr="00D42E2A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тно-сметной документации по реконструкции системы водоснабжения в селе Красный Лог;</w:t>
      </w:r>
    </w:p>
    <w:p w:rsidR="00C05F54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- разработка проектно-сметной документации на:</w:t>
      </w:r>
    </w:p>
    <w:p w:rsidR="00C05F54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1. </w:t>
      </w:r>
      <w:r w:rsidR="00855397" w:rsidRPr="00D42E2A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троительство системы водоснабжения в селе Запрудское</w:t>
      </w:r>
      <w:r w:rsidR="00C05F54" w:rsidRPr="00D42E2A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C05F54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2. </w:t>
      </w:r>
      <w:r w:rsidR="00855397" w:rsidRPr="00D42E2A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троительство системы водоснабжения в поселке Колодезный</w:t>
      </w:r>
      <w:r w:rsidR="00C05F54" w:rsidRPr="00D42E2A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DD0E79" w:rsidRPr="00D42E2A" w:rsidRDefault="00855397" w:rsidP="00D42E2A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3.</w:t>
      </w:r>
      <w:r w:rsidR="00C05F54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="00DD0E79" w:rsidRPr="00D42E2A">
        <w:rPr>
          <w:rFonts w:ascii="Times New Roman" w:eastAsia="Times New Roman" w:hAnsi="Times New Roman"/>
          <w:sz w:val="32"/>
          <w:szCs w:val="32"/>
          <w:lang w:eastAsia="ru-RU"/>
        </w:rPr>
        <w:t>еребуривание водозаборной скважины в пос. им. Дзержинского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F74F98" w:rsidRPr="00D42E2A" w:rsidRDefault="008779F5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2E2A">
        <w:rPr>
          <w:rFonts w:ascii="Times New Roman" w:hAnsi="Times New Roman"/>
          <w:b/>
          <w:color w:val="000000"/>
          <w:sz w:val="32"/>
          <w:szCs w:val="32"/>
        </w:rPr>
        <w:t>Транспорт</w:t>
      </w:r>
    </w:p>
    <w:p w:rsidR="00DD0E79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С 1 января 2019 года на территории района работает АО «ВПАТП №</w:t>
      </w:r>
      <w:r w:rsidR="00BB5FE5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3» г. Воронежа. Предприятие обслуживает 13 внутри- и межмуниципальных маршрутов, которые связывают все сельские поселения района с городом Воронежем.</w:t>
      </w:r>
    </w:p>
    <w:p w:rsidR="00F74F98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С 1 июля 2022 года, в соответствии с Федеральным законом от 13</w:t>
      </w:r>
      <w:r w:rsidR="00BB5FE5" w:rsidRPr="00D42E2A">
        <w:rPr>
          <w:rFonts w:ascii="Times New Roman" w:hAnsi="Times New Roman"/>
          <w:color w:val="000000"/>
          <w:sz w:val="32"/>
          <w:szCs w:val="32"/>
          <w:lang w:eastAsia="ru-RU"/>
        </w:rPr>
        <w:t>.07.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запланирован переход на контрактную систему перевозок пассажиров общественного транспорта</w:t>
      </w:r>
      <w:r w:rsidR="00855397" w:rsidRPr="00D42E2A">
        <w:rPr>
          <w:rFonts w:ascii="Times New Roman" w:hAnsi="Times New Roman"/>
          <w:color w:val="000000"/>
          <w:sz w:val="32"/>
          <w:szCs w:val="32"/>
          <w:lang w:eastAsia="ru-RU"/>
        </w:rPr>
        <w:t>, что позволит проводить конкурсную процедуру по выбору перевозчика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D42E2A" w:rsidRPr="00D42E2A" w:rsidRDefault="00D42E2A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C62C4" w:rsidRPr="00D42E2A" w:rsidRDefault="00D005DE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2E2A">
        <w:rPr>
          <w:rFonts w:ascii="Times New Roman" w:hAnsi="Times New Roman"/>
          <w:b/>
          <w:color w:val="000000"/>
          <w:sz w:val="32"/>
          <w:szCs w:val="32"/>
        </w:rPr>
        <w:t>Топливно – энергетический комплекс</w:t>
      </w:r>
    </w:p>
    <w:p w:rsidR="00753071" w:rsidRPr="00D42E2A" w:rsidRDefault="00DD0E79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 xml:space="preserve">В рамках подготовки к отопительному сезону в 2021 году 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были выполнены следующие работы:</w:t>
      </w:r>
    </w:p>
    <w:p w:rsidR="00753071" w:rsidRPr="00D42E2A" w:rsidRDefault="00753071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DD0E79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 образовательные учреждения района было завезено угля на сумму 2 млн. 587 тыс. рублей, </w:t>
      </w:r>
    </w:p>
    <w:p w:rsidR="00DC62C4" w:rsidRPr="00D42E2A" w:rsidRDefault="00753071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DD0E79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проведены работы по замене 270 метров тепловых сетей в Краснологской школе, 16 метров тепл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овых сетей в Дзержинской школе,</w:t>
      </w:r>
    </w:p>
    <w:p w:rsidR="00DC62C4" w:rsidRPr="00D42E2A" w:rsidRDefault="00BB5FE5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п</w:t>
      </w:r>
      <w:r w:rsidR="00DD0E79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роизведена замена водопроводных сетей в селе Каширское по ул. Олимпийская общей протяженностью 200 метров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DD0E79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DC62C4" w:rsidRPr="00D42E2A" w:rsidRDefault="00BB5FE5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у</w:t>
      </w:r>
      <w:r w:rsidR="00DD0E79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становлен новый котел в квартальной котельной по ул. 40 лет Октября пос. Колодезный общей стоимостью 1 млн. 140 тыс. рублей, </w:t>
      </w:r>
    </w:p>
    <w:p w:rsidR="00DC62C4" w:rsidRPr="00D42E2A" w:rsidRDefault="00BB5FE5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п</w:t>
      </w:r>
      <w:r w:rsidR="00DD0E79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роведена замена сетей теплоснабжения в пос. Колодезный по ул. 40 лет Октября на сумму 231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тыс. 300 рублей,</w:t>
      </w:r>
    </w:p>
    <w:p w:rsidR="00D42E2A" w:rsidRDefault="00BB5FE5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п</w:t>
      </w:r>
      <w:r w:rsidR="00DD0E79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роведена замена водонапорной башни в поселке 40 лет Октября Дзержинского сельского п</w:t>
      </w:r>
      <w:r w:rsidR="00CB620A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оселения на сумму 550 </w:t>
      </w:r>
      <w:r w:rsidR="00DD0E79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тыс. рублей.</w:t>
      </w:r>
    </w:p>
    <w:p w:rsidR="00D42E2A" w:rsidRDefault="00D42E2A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42E2A" w:rsidRDefault="00C62E51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2E2A">
        <w:rPr>
          <w:rFonts w:ascii="Times New Roman" w:hAnsi="Times New Roman"/>
          <w:b/>
          <w:color w:val="000000"/>
          <w:sz w:val="32"/>
          <w:szCs w:val="32"/>
        </w:rPr>
        <w:t>Р</w:t>
      </w:r>
      <w:r w:rsidR="00E5350A" w:rsidRPr="00D42E2A">
        <w:rPr>
          <w:rFonts w:ascii="Times New Roman" w:hAnsi="Times New Roman"/>
          <w:b/>
          <w:color w:val="000000"/>
          <w:sz w:val="32"/>
          <w:szCs w:val="32"/>
        </w:rPr>
        <w:t>емонт</w:t>
      </w:r>
      <w:r w:rsidRPr="00D42E2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B453EC" w:rsidRPr="00D42E2A">
        <w:rPr>
          <w:rFonts w:ascii="Times New Roman" w:hAnsi="Times New Roman"/>
          <w:b/>
          <w:color w:val="000000"/>
          <w:sz w:val="32"/>
          <w:szCs w:val="32"/>
        </w:rPr>
        <w:t xml:space="preserve">и строительство </w:t>
      </w:r>
      <w:r w:rsidRPr="00D42E2A">
        <w:rPr>
          <w:rFonts w:ascii="Times New Roman" w:hAnsi="Times New Roman"/>
          <w:b/>
          <w:color w:val="000000"/>
          <w:sz w:val="32"/>
          <w:szCs w:val="32"/>
        </w:rPr>
        <w:t>дорог</w:t>
      </w:r>
    </w:p>
    <w:p w:rsidR="00D42E2A" w:rsidRDefault="00BB5FE5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Протяженность дорог местного значения составляет 323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км, что на 6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км больше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чем в предыдущем году. Прирост протяжённости автомобильных дорог местного значения произошёл в связи с появлением новых грунтовых дорог и неучтённых ранее дорог с твёрдым покрытием по улицам 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сел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Данково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,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Карамышево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Каширское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, Красный Лог, Круглое,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оселка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Колодезный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а также уточнённой длины дорог при замерах их параметров 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для ремонта и в служебных целях.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D42E2A" w:rsidRDefault="00BB5FE5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 xml:space="preserve">Автодороги местного значения охватывают 307 улиц 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на территории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района, 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из них: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88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км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5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20 м –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дорог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и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 асфальтовым покрытием, 118 км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350 м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- с щебёночным и 116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км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17</w:t>
      </w:r>
      <w:r w:rsidR="00753071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0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м составляют грунтовые дороги.</w:t>
      </w:r>
    </w:p>
    <w:p w:rsidR="00D42E2A" w:rsidRDefault="00BB5FE5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В 2021 году за счёт областной субсидии и средств бюджетов сельских поселений отремонтировано 21 км 919 м автомобильных дорог местного значения на сумму 77 млн. 932 тыс. руб. (областной бюджет - 74 млн. 885 тыс. руб; местный - 3 млн. 047 тыс. руб.). Потрачено на содержание дорог местного значения средств дорожного фонда мун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иципального образования 7 млн.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74 тыс. рублей. </w:t>
      </w:r>
    </w:p>
    <w:p w:rsidR="00BB5FE5" w:rsidRPr="00D42E2A" w:rsidRDefault="00BB5FE5" w:rsidP="00D42E2A">
      <w:pPr>
        <w:widowControl w:val="0"/>
        <w:pBdr>
          <w:bottom w:val="single" w:sz="4" w:space="31" w:color="FFFFFF"/>
        </w:pBdr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Были выполнены работы по ремонту автомобильных дорог:</w:t>
      </w:r>
    </w:p>
    <w:p w:rsidR="00BB5FE5" w:rsidRPr="00D42E2A" w:rsidRDefault="00982E9B" w:rsidP="003104A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BB5FE5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с асфальтовым покрытием общей протяженностью 4 км 772 метра в п. им. Дзержинского, п. Колодезный, сёлах: Каширское, Кондрашкино, Красный Лог;</w:t>
      </w:r>
    </w:p>
    <w:p w:rsidR="00BB5FE5" w:rsidRPr="00D42E2A" w:rsidRDefault="00982E9B" w:rsidP="006069C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BB5FE5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с щебёночным покрытием общей протяженностью 17 км 147 метров в сёлах: Боево, Данково, Запрудское, Красный Лог, Левая Россошь, Можайское, Мосальское, Старина и п. Колодезный.</w:t>
      </w:r>
    </w:p>
    <w:p w:rsidR="00E5350A" w:rsidRPr="00D42E2A" w:rsidRDefault="0092735F" w:rsidP="00D42E2A">
      <w:pPr>
        <w:pStyle w:val="aa"/>
        <w:spacing w:after="0" w:line="360" w:lineRule="auto"/>
        <w:ind w:left="2562" w:firstLine="270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5350A" w:rsidRPr="00D42E2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Уличное освещение</w:t>
      </w:r>
    </w:p>
    <w:p w:rsidR="00982E9B" w:rsidRPr="00D42E2A" w:rsidRDefault="00982E9B" w:rsidP="00D42E2A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На территории населенных пунктов района функционирует 3795 фонарей уличного освещения, что составляет 93% освещенности от нормативного количества светильнико</w:t>
      </w:r>
      <w:r w:rsidR="00C74556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в уличного освещения – 4080 шт.,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C74556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и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з них р</w:t>
      </w:r>
      <w:r w:rsidR="00C74556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тутных - 656 штук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, светодиодных энергосберегающих - 3139.</w:t>
      </w:r>
    </w:p>
    <w:p w:rsidR="006479D1" w:rsidRPr="00D42E2A" w:rsidRDefault="00C74556" w:rsidP="00D42E2A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В прошедшем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году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была проведена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модернизаци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я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сетей уличного освещения</w:t>
      </w:r>
      <w:r w:rsidR="006479D1" w:rsidRPr="00D42E2A"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6479D1" w:rsidRPr="00D42E2A" w:rsidRDefault="006479D1" w:rsidP="00D42E2A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 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Данковск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о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м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, Левороссошанском, Колодезянском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и Старинск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о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м 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сельски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х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поселени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я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х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на средства, полученные в рамках поддержки инициатив 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автономной некоммерческой организации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«Цент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р поддержки «Образ будущего»;</w:t>
      </w:r>
    </w:p>
    <w:p w:rsidR="004660C8" w:rsidRPr="00D42E2A" w:rsidRDefault="006479D1" w:rsidP="00D42E2A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 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Старинско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м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сельско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м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поселени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и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еще и 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за счет грантов, полученных четырьмя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ТОС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ами;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</w:p>
    <w:p w:rsidR="006479D1" w:rsidRPr="00D42E2A" w:rsidRDefault="006479D1" w:rsidP="00D42E2A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-</w:t>
      </w:r>
      <w:r w:rsidR="00982E9B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 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Каменно-Верховском сельском поселени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и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A0265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за счет средств, выделенных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депутатом Воронежской областной Думы.</w:t>
      </w:r>
    </w:p>
    <w:p w:rsidR="00892759" w:rsidRPr="006069C9" w:rsidRDefault="00982E9B" w:rsidP="006069C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Нормативного количества светильников достигли Каменно-Вер-ховское, Каширское, Кондрашкинское, Краснологское, Круглянское и Мосальское сельские поселения. В 2022 году за счёт областной суб-сидии 4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млн.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 139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тыс.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589 руб. 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запланирована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модернизаци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я уличного осве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щения сёл Запрудское и Левая Россошь</w:t>
      </w:r>
      <w:r w:rsidR="004660C8" w:rsidRPr="00D42E2A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r w:rsidRPr="00D42E2A">
        <w:rPr>
          <w:sz w:val="32"/>
          <w:szCs w:val="32"/>
        </w:rPr>
        <w:t xml:space="preserve"> </w:t>
      </w:r>
      <w:r w:rsidRPr="00D42E2A">
        <w:rPr>
          <w:rFonts w:ascii="Times New Roman" w:hAnsi="Times New Roman"/>
          <w:color w:val="000000"/>
          <w:sz w:val="32"/>
          <w:szCs w:val="32"/>
          <w:lang w:eastAsia="ru-RU"/>
        </w:rPr>
        <w:t>За счёт средств ТОС «Боевский» на сумму 459 тыс. руб. планируется модернизация уличного освещения в с. Боево.</w:t>
      </w:r>
      <w:r w:rsidR="00D42E2A" w:rsidRPr="00D42E2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335E17" w:rsidRPr="00D42E2A" w:rsidRDefault="00335E17" w:rsidP="00D42E2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D42E2A">
        <w:rPr>
          <w:rFonts w:ascii="Times New Roman" w:hAnsi="Times New Roman"/>
          <w:b/>
          <w:color w:val="000000"/>
          <w:sz w:val="32"/>
          <w:szCs w:val="32"/>
          <w:lang w:eastAsia="ru-RU"/>
        </w:rPr>
        <w:t>Вывоз ТКО</w:t>
      </w:r>
    </w:p>
    <w:p w:rsidR="006B1715" w:rsidRPr="00D42E2A" w:rsidRDefault="006B1715" w:rsidP="00D42E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32"/>
          <w:szCs w:val="32"/>
        </w:rPr>
      </w:pPr>
      <w:r w:rsidRPr="00D42E2A">
        <w:rPr>
          <w:rFonts w:ascii="Times New Roman" w:eastAsiaTheme="minorHAnsi" w:hAnsi="Times New Roman"/>
          <w:sz w:val="32"/>
          <w:szCs w:val="32"/>
        </w:rPr>
        <w:t xml:space="preserve">С 1 января 2019 года на территории района действует региональный оператор АО «Экотехнологии»,  вывоз </w:t>
      </w:r>
      <w:r w:rsidR="003A0F7F" w:rsidRPr="00D42E2A">
        <w:rPr>
          <w:rFonts w:ascii="Times New Roman" w:eastAsiaTheme="minorHAnsi" w:hAnsi="Times New Roman"/>
          <w:sz w:val="32"/>
          <w:szCs w:val="32"/>
        </w:rPr>
        <w:t>твердых коммунальных отходов</w:t>
      </w:r>
      <w:r w:rsidRPr="00D42E2A">
        <w:rPr>
          <w:rFonts w:ascii="Times New Roman" w:eastAsiaTheme="minorHAnsi" w:hAnsi="Times New Roman"/>
          <w:sz w:val="32"/>
          <w:szCs w:val="32"/>
        </w:rPr>
        <w:t xml:space="preserve"> производится </w:t>
      </w:r>
      <w:r w:rsidR="00680B9A" w:rsidRPr="00D42E2A">
        <w:rPr>
          <w:rFonts w:ascii="Times New Roman" w:eastAsiaTheme="minorHAnsi" w:hAnsi="Times New Roman"/>
          <w:sz w:val="32"/>
          <w:szCs w:val="32"/>
        </w:rPr>
        <w:t>в</w:t>
      </w:r>
      <w:r w:rsidRPr="00D42E2A">
        <w:rPr>
          <w:rFonts w:ascii="Times New Roman" w:eastAsiaTheme="minorHAnsi" w:hAnsi="Times New Roman"/>
          <w:sz w:val="32"/>
          <w:szCs w:val="32"/>
        </w:rPr>
        <w:t xml:space="preserve"> </w:t>
      </w:r>
      <w:r w:rsidR="009A4884" w:rsidRPr="00D42E2A">
        <w:rPr>
          <w:rFonts w:ascii="Times New Roman" w:eastAsiaTheme="minorHAnsi" w:hAnsi="Times New Roman"/>
          <w:sz w:val="32"/>
          <w:szCs w:val="32"/>
        </w:rPr>
        <w:t>9</w:t>
      </w:r>
      <w:r w:rsidRPr="00D42E2A">
        <w:rPr>
          <w:rFonts w:ascii="Times New Roman" w:eastAsiaTheme="minorHAnsi" w:hAnsi="Times New Roman"/>
          <w:sz w:val="32"/>
          <w:szCs w:val="32"/>
        </w:rPr>
        <w:t>-ти сельских поселени</w:t>
      </w:r>
      <w:r w:rsidR="00680B9A" w:rsidRPr="00D42E2A">
        <w:rPr>
          <w:rFonts w:ascii="Times New Roman" w:eastAsiaTheme="minorHAnsi" w:hAnsi="Times New Roman"/>
          <w:sz w:val="32"/>
          <w:szCs w:val="32"/>
        </w:rPr>
        <w:t>ях</w:t>
      </w:r>
      <w:r w:rsidRPr="00D42E2A">
        <w:rPr>
          <w:rFonts w:ascii="Times New Roman" w:eastAsiaTheme="minorHAnsi" w:hAnsi="Times New Roman"/>
          <w:sz w:val="32"/>
          <w:szCs w:val="32"/>
        </w:rPr>
        <w:t xml:space="preserve">. До конца </w:t>
      </w:r>
      <w:r w:rsidR="009A4884" w:rsidRPr="00D42E2A">
        <w:rPr>
          <w:rFonts w:ascii="Times New Roman" w:eastAsiaTheme="minorHAnsi" w:hAnsi="Times New Roman"/>
          <w:sz w:val="32"/>
          <w:szCs w:val="32"/>
        </w:rPr>
        <w:t>2022</w:t>
      </w:r>
      <w:r w:rsidRPr="00D42E2A">
        <w:rPr>
          <w:rFonts w:ascii="Times New Roman" w:eastAsiaTheme="minorHAnsi" w:hAnsi="Times New Roman"/>
          <w:sz w:val="32"/>
          <w:szCs w:val="32"/>
        </w:rPr>
        <w:t xml:space="preserve"> года планируется организовать сбор и вывоз ТКО во всех сельских поселениях.</w:t>
      </w:r>
      <w:r w:rsidRPr="00D42E2A">
        <w:rPr>
          <w:sz w:val="32"/>
          <w:szCs w:val="32"/>
        </w:rPr>
        <w:t xml:space="preserve"> </w:t>
      </w:r>
      <w:r w:rsidR="003A0F7F" w:rsidRPr="00D42E2A">
        <w:rPr>
          <w:rFonts w:ascii="Times New Roman" w:eastAsiaTheme="minorHAnsi" w:hAnsi="Times New Roman"/>
          <w:sz w:val="32"/>
          <w:szCs w:val="32"/>
        </w:rPr>
        <w:t>Отходы</w:t>
      </w:r>
      <w:r w:rsidRPr="00D42E2A">
        <w:rPr>
          <w:rFonts w:ascii="Times New Roman" w:eastAsiaTheme="minorHAnsi" w:hAnsi="Times New Roman"/>
          <w:sz w:val="32"/>
          <w:szCs w:val="32"/>
        </w:rPr>
        <w:t xml:space="preserve"> вывозятся на полигон в г. Новоронеж, перевозчиком является ООО «Благоустр</w:t>
      </w:r>
      <w:r w:rsidR="00E66E55" w:rsidRPr="00D42E2A">
        <w:rPr>
          <w:rFonts w:ascii="Times New Roman" w:eastAsiaTheme="minorHAnsi" w:hAnsi="Times New Roman"/>
          <w:sz w:val="32"/>
          <w:szCs w:val="32"/>
        </w:rPr>
        <w:t>ойство»</w:t>
      </w:r>
      <w:r w:rsidRPr="00D42E2A">
        <w:rPr>
          <w:rFonts w:ascii="Times New Roman" w:eastAsiaTheme="minorHAnsi" w:hAnsi="Times New Roman"/>
          <w:sz w:val="32"/>
          <w:szCs w:val="32"/>
        </w:rPr>
        <w:t>.</w:t>
      </w:r>
    </w:p>
    <w:p w:rsidR="006B1715" w:rsidRPr="00D42E2A" w:rsidRDefault="006B1715" w:rsidP="00D42E2A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D42E2A">
        <w:rPr>
          <w:rFonts w:ascii="Times New Roman" w:eastAsiaTheme="minorHAnsi" w:hAnsi="Times New Roman"/>
          <w:sz w:val="32"/>
          <w:szCs w:val="32"/>
        </w:rPr>
        <w:t>В настоящее время во всех сельских поселениях разработаны схемы размещения площадок ТКО и реестры контейнерных площадок.</w:t>
      </w:r>
    </w:p>
    <w:p w:rsidR="006B1715" w:rsidRPr="00D42E2A" w:rsidRDefault="00340ED7" w:rsidP="00D42E2A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D42E2A">
        <w:rPr>
          <w:rFonts w:ascii="Times New Roman" w:eastAsiaTheme="minorHAnsi" w:hAnsi="Times New Roman"/>
          <w:sz w:val="32"/>
          <w:szCs w:val="32"/>
        </w:rPr>
        <w:lastRenderedPageBreak/>
        <w:t xml:space="preserve">В 2021 году была получена субсидия из областного бюджета на государственную поддержку закупки контейнеров для раздельного накопления твердых коммунальных отходов в размере 15 </w:t>
      </w:r>
      <w:r w:rsidR="00077B81" w:rsidRPr="00D42E2A">
        <w:rPr>
          <w:rFonts w:ascii="Times New Roman" w:eastAsiaTheme="minorHAnsi" w:hAnsi="Times New Roman"/>
          <w:sz w:val="32"/>
          <w:szCs w:val="32"/>
        </w:rPr>
        <w:t xml:space="preserve">млн </w:t>
      </w:r>
      <w:r w:rsidRPr="00D42E2A">
        <w:rPr>
          <w:rFonts w:ascii="Times New Roman" w:eastAsiaTheme="minorHAnsi" w:hAnsi="Times New Roman"/>
          <w:sz w:val="32"/>
          <w:szCs w:val="32"/>
        </w:rPr>
        <w:t>366</w:t>
      </w:r>
      <w:r w:rsidR="00077B81" w:rsidRPr="00D42E2A">
        <w:rPr>
          <w:rFonts w:ascii="Times New Roman" w:eastAsiaTheme="minorHAnsi" w:hAnsi="Times New Roman"/>
          <w:sz w:val="32"/>
          <w:szCs w:val="32"/>
        </w:rPr>
        <w:t xml:space="preserve"> тыс</w:t>
      </w:r>
      <w:r w:rsidR="00DF1E15" w:rsidRPr="00D42E2A">
        <w:rPr>
          <w:rFonts w:ascii="Times New Roman" w:eastAsiaTheme="minorHAnsi" w:hAnsi="Times New Roman"/>
          <w:sz w:val="32"/>
          <w:szCs w:val="32"/>
        </w:rPr>
        <w:t>. рублей</w:t>
      </w:r>
      <w:r w:rsidRPr="00D42E2A">
        <w:rPr>
          <w:rFonts w:ascii="Times New Roman" w:eastAsiaTheme="minorHAnsi" w:hAnsi="Times New Roman"/>
          <w:sz w:val="32"/>
          <w:szCs w:val="32"/>
        </w:rPr>
        <w:t xml:space="preserve">, </w:t>
      </w:r>
      <w:r w:rsidR="004660C8" w:rsidRPr="00D42E2A">
        <w:rPr>
          <w:rFonts w:ascii="Times New Roman" w:eastAsiaTheme="minorHAnsi" w:hAnsi="Times New Roman"/>
          <w:sz w:val="32"/>
          <w:szCs w:val="32"/>
        </w:rPr>
        <w:t xml:space="preserve">было закуплено 1210 контейнеров, </w:t>
      </w:r>
      <w:r w:rsidR="006B1715" w:rsidRPr="00D42E2A">
        <w:rPr>
          <w:rFonts w:ascii="Times New Roman" w:eastAsiaTheme="minorHAnsi" w:hAnsi="Times New Roman"/>
          <w:sz w:val="32"/>
          <w:szCs w:val="32"/>
        </w:rPr>
        <w:t xml:space="preserve">из бюджета района были  выделены денежные средства на приобретение контейнеров </w:t>
      </w:r>
      <w:r w:rsidRPr="00D42E2A">
        <w:rPr>
          <w:rFonts w:ascii="Times New Roman" w:eastAsiaTheme="minorHAnsi" w:hAnsi="Times New Roman"/>
          <w:sz w:val="32"/>
          <w:szCs w:val="32"/>
        </w:rPr>
        <w:t>Левороссошанскому  сельскому поселению – 236 тыс. руб., было закуплено 32 контейнера.</w:t>
      </w:r>
    </w:p>
    <w:p w:rsidR="00340ED7" w:rsidRPr="00D42E2A" w:rsidRDefault="00340ED7" w:rsidP="00D42E2A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</w:p>
    <w:p w:rsidR="008779F5" w:rsidRPr="00D42E2A" w:rsidRDefault="00BD4C9E" w:rsidP="00D42E2A">
      <w:pPr>
        <w:spacing w:after="0" w:line="360" w:lineRule="auto"/>
        <w:ind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</w:t>
      </w:r>
      <w:r w:rsidR="008779F5" w:rsidRPr="00D42E2A">
        <w:rPr>
          <w:rFonts w:ascii="Times New Roman" w:eastAsia="Times New Roman" w:hAnsi="Times New Roman"/>
          <w:b/>
          <w:sz w:val="32"/>
          <w:szCs w:val="32"/>
          <w:lang w:eastAsia="ru-RU"/>
        </w:rPr>
        <w:t>ТОСы</w:t>
      </w:r>
    </w:p>
    <w:p w:rsidR="00403185" w:rsidRPr="00D42E2A" w:rsidRDefault="00403185" w:rsidP="00D42E2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Активно развивается территориальное общественное самоуправление</w:t>
      </w:r>
      <w:r w:rsidR="004660C8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, о </w:t>
      </w:r>
      <w:r w:rsidR="004A4227" w:rsidRPr="00D42E2A">
        <w:rPr>
          <w:rFonts w:ascii="Times New Roman" w:eastAsia="Times New Roman" w:hAnsi="Times New Roman"/>
          <w:sz w:val="32"/>
          <w:szCs w:val="32"/>
          <w:lang w:eastAsia="ru-RU"/>
        </w:rPr>
        <w:t>конкретных делах</w:t>
      </w:r>
      <w:r w:rsidR="004660C8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которого уже </w:t>
      </w:r>
      <w:r w:rsidR="004A4227" w:rsidRPr="00D42E2A">
        <w:rPr>
          <w:rFonts w:ascii="Times New Roman" w:eastAsia="Times New Roman" w:hAnsi="Times New Roman"/>
          <w:sz w:val="32"/>
          <w:szCs w:val="32"/>
          <w:lang w:eastAsia="ru-RU"/>
        </w:rPr>
        <w:t>упоминалось</w:t>
      </w:r>
      <w:r w:rsidR="004660C8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выше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. В 2021 году на территории района был организован еще 1 ТОС. Всего по состоянию на 01.01.2022 года их насчитывается 62 во всех сельских поселениях. </w:t>
      </w:r>
    </w:p>
    <w:p w:rsidR="00403185" w:rsidRPr="00D42E2A" w:rsidRDefault="00403185" w:rsidP="00D42E2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В 2021 году ТОСами Каширского муниципального района в рамках областной программы было реализовано 27 проектов, прошедших конкурсный отбор. ТОСовцы оборудовали детские площадки, освещали улицы, ремонтировали дороги и водопроводы, благоустраивали территории.</w:t>
      </w:r>
    </w:p>
    <w:p w:rsidR="00403185" w:rsidRPr="00D42E2A" w:rsidRDefault="00403185" w:rsidP="00D42E2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В районе проведена большая работа по подготовке заявок для участия в конкурсе проектов ТОС на 2022 год, к участию подготовлены </w:t>
      </w:r>
      <w:r w:rsidR="00A70462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и поданы </w:t>
      </w: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32 заявки. </w:t>
      </w:r>
    </w:p>
    <w:p w:rsidR="001E3B95" w:rsidRPr="00D42E2A" w:rsidRDefault="004A4227" w:rsidP="00D42E2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2E2A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403185" w:rsidRPr="00D42E2A">
        <w:rPr>
          <w:rFonts w:ascii="Times New Roman" w:eastAsia="Times New Roman" w:hAnsi="Times New Roman"/>
          <w:sz w:val="32"/>
          <w:szCs w:val="32"/>
          <w:lang w:eastAsia="ru-RU"/>
        </w:rPr>
        <w:t>рганам ТОС регулярно предоставляется информационная поддержка путем размещения тематических материалов и социальной рекламы в районной газете «Каширские зори» и на официальном сайте администрации района.</w:t>
      </w:r>
      <w:r w:rsidR="001E3B95" w:rsidRPr="00D42E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CB620A" w:rsidRPr="00D42E2A" w:rsidRDefault="00CB620A" w:rsidP="00D42E2A">
      <w:pPr>
        <w:spacing w:after="0" w:line="360" w:lineRule="auto"/>
        <w:ind w:firstLine="708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8779F5" w:rsidRPr="00D42E2A" w:rsidRDefault="008779F5" w:rsidP="00D42E2A">
      <w:pPr>
        <w:spacing w:after="0" w:line="360" w:lineRule="auto"/>
        <w:ind w:firstLine="708"/>
        <w:jc w:val="center"/>
        <w:rPr>
          <w:rFonts w:ascii="Times New Roman" w:hAnsi="Times New Roman"/>
          <w:b/>
          <w:iCs/>
          <w:sz w:val="32"/>
          <w:szCs w:val="32"/>
        </w:rPr>
      </w:pPr>
      <w:r w:rsidRPr="00D42E2A">
        <w:rPr>
          <w:rFonts w:ascii="Times New Roman" w:hAnsi="Times New Roman"/>
          <w:b/>
          <w:iCs/>
          <w:sz w:val="32"/>
          <w:szCs w:val="32"/>
        </w:rPr>
        <w:lastRenderedPageBreak/>
        <w:t>Образование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Система образования района представлена 22 образовательными  организациями: 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17  общеобразовательных школ (9 средних и 8 основных),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3 детских сада и 4 структурных подразделения дошкольного образования, 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2 учреждения дополнительного образования: Детско-юношеская спортивная школа, Центр детского творчества. 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В системе образования работают 22 руководителя и 13 заместителей; 214 педагогических работников в школах, 33 </w:t>
      </w:r>
      <w:r w:rsidR="004A4227" w:rsidRPr="00D42E2A">
        <w:rPr>
          <w:rFonts w:ascii="Times New Roman" w:hAnsi="Times New Roman"/>
          <w:sz w:val="32"/>
          <w:szCs w:val="32"/>
        </w:rPr>
        <w:t xml:space="preserve">– </w:t>
      </w:r>
      <w:r w:rsidRPr="00D42E2A">
        <w:rPr>
          <w:rFonts w:ascii="Times New Roman" w:hAnsi="Times New Roman"/>
          <w:sz w:val="32"/>
          <w:szCs w:val="32"/>
        </w:rPr>
        <w:t>в   дошкольных образовательных учреждениях, 5 – в сфере дополнительного образования.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Учащихся в муниципальных общеобразовательных учреждениях 2151, в детских садах – 500, в дополнительном образовании – 772 человека.    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Развитие системы образования района в прошедшем учебном году  было направлено на обеспечение доступности качественного образования, создание условий для удовлетворения информационных, учебно-методических, образовательных потребностей субъектов системы образования. 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Одним из основных показателей качества функционирования и развития системы образования в целом являются результаты итоговой аттестации выпускников. В 2021 году она проходила  с  24 мая по 2 июля  в форме единого государственного экзамена и в форме государственного выпускного экзамена. ЕГЭ сдавали 58 выпускников. 8 выпускников не сдавали государственного выпускного экзамена, так как не планировали поступать в высшие </w:t>
      </w:r>
      <w:r w:rsidRPr="00D42E2A">
        <w:rPr>
          <w:rFonts w:ascii="Times New Roman" w:hAnsi="Times New Roman"/>
          <w:sz w:val="32"/>
          <w:szCs w:val="32"/>
        </w:rPr>
        <w:lastRenderedPageBreak/>
        <w:t xml:space="preserve">учебные заведения. Итоговая аттестация была проведена без замечаний. </w:t>
      </w:r>
    </w:p>
    <w:p w:rsidR="00A70462" w:rsidRPr="00D42E2A" w:rsidRDefault="00A70462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Наилучшими результатами по итогам сдачи экзаменов стали следующие:</w:t>
      </w:r>
    </w:p>
    <w:p w:rsidR="009B683B" w:rsidRPr="00D42E2A" w:rsidRDefault="00A70462" w:rsidP="00D42E2A">
      <w:pPr>
        <w:widowControl w:val="0"/>
        <w:pBdr>
          <w:bottom w:val="single" w:sz="4" w:space="21" w:color="FFFFFF"/>
        </w:pBd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- п</w:t>
      </w:r>
      <w:r w:rsidR="0011070B" w:rsidRPr="00D42E2A">
        <w:rPr>
          <w:rFonts w:ascii="Times New Roman" w:hAnsi="Times New Roman"/>
          <w:sz w:val="32"/>
          <w:szCs w:val="32"/>
        </w:rPr>
        <w:t>о русскому  языку - 98 баллов</w:t>
      </w:r>
      <w:r w:rsidR="0011070B" w:rsidRPr="00D42E2A">
        <w:rPr>
          <w:rFonts w:ascii="Times New Roman" w:hAnsi="Times New Roman"/>
          <w:b/>
          <w:sz w:val="32"/>
          <w:szCs w:val="32"/>
        </w:rPr>
        <w:t xml:space="preserve">  </w:t>
      </w:r>
      <w:r w:rsidR="0011070B" w:rsidRPr="00D42E2A">
        <w:rPr>
          <w:rFonts w:ascii="Times New Roman" w:hAnsi="Times New Roman"/>
          <w:sz w:val="32"/>
          <w:szCs w:val="32"/>
        </w:rPr>
        <w:t>набрала  выпускница Колодезянской школы</w:t>
      </w:r>
      <w:r w:rsidRPr="00D42E2A">
        <w:rPr>
          <w:rFonts w:ascii="Times New Roman" w:hAnsi="Times New Roman"/>
          <w:sz w:val="32"/>
          <w:szCs w:val="32"/>
        </w:rPr>
        <w:t>,</w:t>
      </w:r>
      <w:r w:rsidR="00BF3737" w:rsidRPr="00D42E2A">
        <w:rPr>
          <w:rFonts w:ascii="Times New Roman" w:hAnsi="Times New Roman"/>
          <w:sz w:val="32"/>
          <w:szCs w:val="32"/>
        </w:rPr>
        <w:t xml:space="preserve"> 92 балла – из Можайской школы, 90 баллов – из</w:t>
      </w:r>
      <w:r w:rsidR="0011070B" w:rsidRPr="00D42E2A">
        <w:rPr>
          <w:rFonts w:ascii="Times New Roman" w:hAnsi="Times New Roman"/>
          <w:sz w:val="32"/>
          <w:szCs w:val="32"/>
        </w:rPr>
        <w:t xml:space="preserve"> Краснологской </w:t>
      </w:r>
      <w:r w:rsidR="00BF3737" w:rsidRPr="00D42E2A">
        <w:rPr>
          <w:rFonts w:ascii="Times New Roman" w:hAnsi="Times New Roman"/>
          <w:sz w:val="32"/>
          <w:szCs w:val="32"/>
        </w:rPr>
        <w:t xml:space="preserve">и Каширской </w:t>
      </w:r>
      <w:r w:rsidR="0011070B" w:rsidRPr="00D42E2A">
        <w:rPr>
          <w:rFonts w:ascii="Times New Roman" w:hAnsi="Times New Roman"/>
          <w:sz w:val="32"/>
          <w:szCs w:val="32"/>
        </w:rPr>
        <w:t>школ.</w:t>
      </w:r>
    </w:p>
    <w:p w:rsidR="00931633" w:rsidRPr="00D42E2A" w:rsidRDefault="00A70462" w:rsidP="00D42E2A">
      <w:pPr>
        <w:widowControl w:val="0"/>
        <w:pBdr>
          <w:bottom w:val="single" w:sz="4" w:space="21" w:color="FFFFFF"/>
        </w:pBd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- </w:t>
      </w:r>
      <w:r w:rsidR="0011070B" w:rsidRPr="00D42E2A">
        <w:rPr>
          <w:rFonts w:ascii="Times New Roman" w:hAnsi="Times New Roman"/>
          <w:sz w:val="32"/>
          <w:szCs w:val="32"/>
        </w:rPr>
        <w:t xml:space="preserve">по математике </w:t>
      </w:r>
      <w:r w:rsidR="0011070B" w:rsidRPr="00D42E2A">
        <w:rPr>
          <w:rFonts w:ascii="Times New Roman" w:hAnsi="Times New Roman"/>
          <w:b/>
          <w:sz w:val="32"/>
          <w:szCs w:val="32"/>
        </w:rPr>
        <w:t>–</w:t>
      </w:r>
      <w:r w:rsidR="004A4227" w:rsidRPr="00D42E2A">
        <w:rPr>
          <w:rFonts w:ascii="Times New Roman" w:hAnsi="Times New Roman"/>
          <w:b/>
          <w:sz w:val="32"/>
          <w:szCs w:val="32"/>
        </w:rPr>
        <w:t xml:space="preserve"> </w:t>
      </w:r>
      <w:r w:rsidR="00BF3737" w:rsidRPr="00D42E2A">
        <w:rPr>
          <w:rFonts w:ascii="Times New Roman" w:hAnsi="Times New Roman"/>
          <w:sz w:val="32"/>
          <w:szCs w:val="32"/>
        </w:rPr>
        <w:t xml:space="preserve">86 баллов </w:t>
      </w:r>
      <w:r w:rsidR="0011070B" w:rsidRPr="00D42E2A">
        <w:rPr>
          <w:rFonts w:ascii="Times New Roman" w:hAnsi="Times New Roman"/>
          <w:sz w:val="32"/>
          <w:szCs w:val="32"/>
        </w:rPr>
        <w:t>у выпускни</w:t>
      </w:r>
      <w:r w:rsidR="004A4227" w:rsidRPr="00D42E2A">
        <w:rPr>
          <w:rFonts w:ascii="Times New Roman" w:hAnsi="Times New Roman"/>
          <w:sz w:val="32"/>
          <w:szCs w:val="32"/>
        </w:rPr>
        <w:t>ков</w:t>
      </w:r>
      <w:r w:rsidR="0011070B" w:rsidRPr="00D42E2A">
        <w:rPr>
          <w:rFonts w:ascii="Times New Roman" w:hAnsi="Times New Roman"/>
          <w:sz w:val="32"/>
          <w:szCs w:val="32"/>
        </w:rPr>
        <w:t xml:space="preserve"> Колодезянской  </w:t>
      </w:r>
      <w:r w:rsidR="00BF3737" w:rsidRPr="00D42E2A">
        <w:rPr>
          <w:rFonts w:ascii="Times New Roman" w:hAnsi="Times New Roman"/>
          <w:sz w:val="32"/>
          <w:szCs w:val="32"/>
        </w:rPr>
        <w:t xml:space="preserve">и Можайской </w:t>
      </w:r>
      <w:r w:rsidR="0011070B" w:rsidRPr="00D42E2A">
        <w:rPr>
          <w:rFonts w:ascii="Times New Roman" w:hAnsi="Times New Roman"/>
          <w:sz w:val="32"/>
          <w:szCs w:val="32"/>
        </w:rPr>
        <w:t xml:space="preserve">школ. </w:t>
      </w:r>
    </w:p>
    <w:p w:rsidR="004A1B93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 </w:t>
      </w:r>
      <w:r w:rsidR="009B683B" w:rsidRPr="00D42E2A">
        <w:rPr>
          <w:rFonts w:ascii="Times New Roman" w:hAnsi="Times New Roman"/>
          <w:sz w:val="32"/>
          <w:szCs w:val="32"/>
        </w:rPr>
        <w:t>Выпускник Колодезянской школы по информатике, к</w:t>
      </w:r>
      <w:r w:rsidR="00931633" w:rsidRPr="00D42E2A">
        <w:rPr>
          <w:rFonts w:ascii="Times New Roman" w:hAnsi="Times New Roman"/>
          <w:sz w:val="32"/>
          <w:szCs w:val="32"/>
        </w:rPr>
        <w:t>о</w:t>
      </w:r>
      <w:r w:rsidR="009B683B" w:rsidRPr="00D42E2A">
        <w:rPr>
          <w:rFonts w:ascii="Times New Roman" w:hAnsi="Times New Roman"/>
          <w:sz w:val="32"/>
          <w:szCs w:val="32"/>
        </w:rPr>
        <w:t>торую сдавал по выбору</w:t>
      </w:r>
      <w:r w:rsidR="00931633" w:rsidRPr="00D42E2A">
        <w:rPr>
          <w:rFonts w:ascii="Times New Roman" w:hAnsi="Times New Roman"/>
          <w:sz w:val="32"/>
          <w:szCs w:val="32"/>
        </w:rPr>
        <w:t xml:space="preserve">, </w:t>
      </w:r>
      <w:r w:rsidRPr="00D42E2A">
        <w:rPr>
          <w:rFonts w:ascii="Times New Roman" w:hAnsi="Times New Roman"/>
          <w:sz w:val="32"/>
          <w:szCs w:val="32"/>
        </w:rPr>
        <w:t>получил 100 баллов</w:t>
      </w:r>
      <w:r w:rsidR="00931633" w:rsidRPr="00D42E2A">
        <w:rPr>
          <w:rFonts w:ascii="Times New Roman" w:hAnsi="Times New Roman"/>
          <w:sz w:val="32"/>
          <w:szCs w:val="32"/>
        </w:rPr>
        <w:t>.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17 выпускников в прошлом учебном году были награждены  медалями «За особые успехи в учении». 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В течение 2021 года  проводились конкурсы, соревнования, олимпиады различной направленности, большинство из них в онлайн-формате. Учащиеся и педагоги приняли участие более чем в двухстах  конкурсах, месячниках, акциях и фестивалях, где занимали  призовые места.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Немаловажным направлением в работе школ является                                                 летний отдых. На организацию пришкольных лагерей израсходовано </w:t>
      </w:r>
      <w:bookmarkStart w:id="1" w:name="_GoBack"/>
      <w:r w:rsidR="00234E9F" w:rsidRPr="003C3ECA">
        <w:rPr>
          <w:rFonts w:ascii="Times New Roman" w:hAnsi="Times New Roman"/>
          <w:sz w:val="32"/>
          <w:szCs w:val="32"/>
        </w:rPr>
        <w:t xml:space="preserve">более </w:t>
      </w:r>
      <w:r w:rsidRPr="003C3ECA">
        <w:rPr>
          <w:rFonts w:ascii="Times New Roman" w:hAnsi="Times New Roman"/>
          <w:sz w:val="32"/>
          <w:szCs w:val="32"/>
        </w:rPr>
        <w:t>1</w:t>
      </w:r>
      <w:r w:rsidR="004A4227" w:rsidRPr="003C3ECA">
        <w:rPr>
          <w:rFonts w:ascii="Times New Roman" w:hAnsi="Times New Roman"/>
          <w:sz w:val="32"/>
          <w:szCs w:val="32"/>
        </w:rPr>
        <w:t xml:space="preserve"> млн. </w:t>
      </w:r>
      <w:r w:rsidRPr="003C3ECA">
        <w:rPr>
          <w:rFonts w:ascii="Times New Roman" w:hAnsi="Times New Roman"/>
          <w:sz w:val="32"/>
          <w:szCs w:val="32"/>
        </w:rPr>
        <w:t xml:space="preserve"> рублей </w:t>
      </w:r>
      <w:bookmarkEnd w:id="1"/>
      <w:r w:rsidRPr="00D42E2A">
        <w:rPr>
          <w:rFonts w:ascii="Times New Roman" w:hAnsi="Times New Roman"/>
          <w:sz w:val="32"/>
          <w:szCs w:val="32"/>
        </w:rPr>
        <w:t xml:space="preserve">областных и муниципальных средств. 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В рамках летней оздоровительной кампании были  организованы 16 лагерей  с дневным пребыванием детей, в </w:t>
      </w:r>
      <w:r w:rsidR="00931633" w:rsidRPr="00D42E2A">
        <w:rPr>
          <w:rFonts w:ascii="Times New Roman" w:hAnsi="Times New Roman"/>
          <w:sz w:val="32"/>
          <w:szCs w:val="32"/>
        </w:rPr>
        <w:t>ни</w:t>
      </w:r>
      <w:r w:rsidRPr="00D42E2A">
        <w:rPr>
          <w:rFonts w:ascii="Times New Roman" w:hAnsi="Times New Roman"/>
          <w:sz w:val="32"/>
          <w:szCs w:val="32"/>
        </w:rPr>
        <w:t>х отдохнули  469 детей</w:t>
      </w:r>
      <w:r w:rsidR="00931633" w:rsidRPr="00D42E2A">
        <w:rPr>
          <w:rFonts w:ascii="Times New Roman" w:hAnsi="Times New Roman"/>
          <w:sz w:val="32"/>
          <w:szCs w:val="32"/>
        </w:rPr>
        <w:t xml:space="preserve">. </w:t>
      </w:r>
      <w:r w:rsidRPr="00D42E2A">
        <w:rPr>
          <w:rFonts w:ascii="Times New Roman" w:hAnsi="Times New Roman"/>
          <w:sz w:val="32"/>
          <w:szCs w:val="32"/>
        </w:rPr>
        <w:t xml:space="preserve">В течение года в загородных стационарных детских оздоровительных лагерях отдохнули 56 детей из семей, находящихся в трудной жизненной ситуации, в санаториях – 87 детей. 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lastRenderedPageBreak/>
        <w:t xml:space="preserve">На постоянном контроле отдела образования находится  организация питания школьников. Охват двухразовым питанием  в отчетном периоде составил 84 %. С сентября 2021 года 897 учащихся 1-4 классов получают двухразовое горячее питание за счет средств федерального и муниципального бюджетов. На организацию питания израсходовано 15 млн. 243 тыс. рублей. </w:t>
      </w:r>
    </w:p>
    <w:p w:rsidR="0011070B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В 2021 году пополнен фонд школьных библиотек. Общеобразовательными учреждениями из средств субвенции закуплены учебники на сумму более 2 млн. рублей.</w:t>
      </w:r>
    </w:p>
    <w:p w:rsidR="000E12F3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С целью обеспечения безопасности жизнедеятельности обучающихся, антитеррористической защищенности образовательных учреждений проведены мероприятия на сумму 8 млн. 289 тыс. рублей</w:t>
      </w:r>
      <w:r w:rsidR="000E12F3" w:rsidRPr="00D42E2A">
        <w:rPr>
          <w:rFonts w:ascii="Times New Roman" w:hAnsi="Times New Roman"/>
          <w:sz w:val="32"/>
          <w:szCs w:val="32"/>
        </w:rPr>
        <w:t>:</w:t>
      </w:r>
    </w:p>
    <w:p w:rsidR="000E12F3" w:rsidRPr="00D42E2A" w:rsidRDefault="000E12F3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- </w:t>
      </w:r>
      <w:r w:rsidR="0011070B" w:rsidRPr="00D42E2A">
        <w:rPr>
          <w:rFonts w:ascii="Times New Roman" w:hAnsi="Times New Roman"/>
          <w:sz w:val="32"/>
          <w:szCs w:val="32"/>
        </w:rPr>
        <w:t xml:space="preserve">во всех образовательных организациях района установлены системы оповещения и управления эвакуацией людей, видеодомофоны, </w:t>
      </w:r>
    </w:p>
    <w:p w:rsidR="000E12F3" w:rsidRPr="00D42E2A" w:rsidRDefault="000E12F3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- </w:t>
      </w:r>
      <w:r w:rsidR="0011070B" w:rsidRPr="00D42E2A">
        <w:rPr>
          <w:rFonts w:ascii="Times New Roman" w:hAnsi="Times New Roman"/>
          <w:sz w:val="32"/>
          <w:szCs w:val="32"/>
        </w:rPr>
        <w:t>в 7 школах района установлена охранная сигнализация</w:t>
      </w:r>
      <w:r w:rsidRPr="00D42E2A">
        <w:rPr>
          <w:rFonts w:ascii="Times New Roman" w:hAnsi="Times New Roman"/>
          <w:sz w:val="32"/>
          <w:szCs w:val="32"/>
        </w:rPr>
        <w:t>,</w:t>
      </w:r>
      <w:r w:rsidR="0011070B" w:rsidRPr="00D42E2A">
        <w:rPr>
          <w:rFonts w:ascii="Times New Roman" w:hAnsi="Times New Roman"/>
          <w:sz w:val="32"/>
          <w:szCs w:val="32"/>
        </w:rPr>
        <w:t xml:space="preserve"> </w:t>
      </w:r>
    </w:p>
    <w:p w:rsidR="0011070B" w:rsidRPr="00D42E2A" w:rsidRDefault="000E12F3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- в</w:t>
      </w:r>
      <w:r w:rsidR="0011070B" w:rsidRPr="00D42E2A">
        <w:rPr>
          <w:rFonts w:ascii="Times New Roman" w:hAnsi="Times New Roman"/>
          <w:sz w:val="32"/>
          <w:szCs w:val="32"/>
        </w:rPr>
        <w:t xml:space="preserve"> 11 общеобразовательных организациях была введена квалифицированная физическая охрана для осуществления пропускного и внутриобъектового режимов, что составило 50% от общего числа образовательных организаций района.</w:t>
      </w:r>
    </w:p>
    <w:p w:rsidR="000E12F3" w:rsidRP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В части укрепления противопожарной безопасности осво</w:t>
      </w:r>
      <w:r w:rsidR="000E12F3" w:rsidRPr="00D42E2A">
        <w:rPr>
          <w:rFonts w:ascii="Times New Roman" w:hAnsi="Times New Roman"/>
          <w:sz w:val="32"/>
          <w:szCs w:val="32"/>
        </w:rPr>
        <w:t>ено более 3 млн. 49 тыс. рублей. На эти средства пр</w:t>
      </w:r>
      <w:r w:rsidR="006069C9">
        <w:rPr>
          <w:rFonts w:ascii="Times New Roman" w:hAnsi="Times New Roman"/>
          <w:sz w:val="32"/>
          <w:szCs w:val="32"/>
        </w:rPr>
        <w:t>о</w:t>
      </w:r>
      <w:r w:rsidR="000E12F3" w:rsidRPr="00D42E2A">
        <w:rPr>
          <w:rFonts w:ascii="Times New Roman" w:hAnsi="Times New Roman"/>
          <w:sz w:val="32"/>
          <w:szCs w:val="32"/>
        </w:rPr>
        <w:t>ведены следующие мероприятия:</w:t>
      </w:r>
      <w:r w:rsidRPr="00D42E2A">
        <w:rPr>
          <w:rFonts w:ascii="Times New Roman" w:hAnsi="Times New Roman"/>
          <w:sz w:val="32"/>
          <w:szCs w:val="32"/>
        </w:rPr>
        <w:t xml:space="preserve"> </w:t>
      </w:r>
    </w:p>
    <w:p w:rsidR="000E12F3" w:rsidRPr="00D42E2A" w:rsidRDefault="000E12F3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- </w:t>
      </w:r>
      <w:r w:rsidR="0011070B" w:rsidRPr="00D42E2A">
        <w:rPr>
          <w:rFonts w:ascii="Times New Roman" w:hAnsi="Times New Roman"/>
          <w:sz w:val="32"/>
          <w:szCs w:val="32"/>
        </w:rPr>
        <w:t xml:space="preserve">ремонт электрооборудования  в Боевской, Мосальской, Кондрашкинской  школах, </w:t>
      </w:r>
    </w:p>
    <w:p w:rsidR="000E12F3" w:rsidRPr="00D42E2A" w:rsidRDefault="000E12F3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- </w:t>
      </w:r>
      <w:r w:rsidR="0011070B" w:rsidRPr="00D42E2A">
        <w:rPr>
          <w:rFonts w:ascii="Times New Roman" w:hAnsi="Times New Roman"/>
          <w:sz w:val="32"/>
          <w:szCs w:val="32"/>
        </w:rPr>
        <w:t xml:space="preserve">ремонт пожарной сигнализации в Дзержинской и Можайской школах, </w:t>
      </w:r>
    </w:p>
    <w:p w:rsidR="000E12F3" w:rsidRPr="00D42E2A" w:rsidRDefault="000E12F3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- </w:t>
      </w:r>
      <w:r w:rsidR="0011070B" w:rsidRPr="00D42E2A">
        <w:rPr>
          <w:rFonts w:ascii="Times New Roman" w:hAnsi="Times New Roman"/>
          <w:sz w:val="32"/>
          <w:szCs w:val="32"/>
        </w:rPr>
        <w:t xml:space="preserve">огнезащитная обработка деревянных конструкций в </w:t>
      </w:r>
      <w:r w:rsidR="0011070B" w:rsidRPr="00D42E2A">
        <w:rPr>
          <w:rFonts w:ascii="Times New Roman" w:hAnsi="Times New Roman"/>
          <w:sz w:val="32"/>
          <w:szCs w:val="32"/>
        </w:rPr>
        <w:lastRenderedPageBreak/>
        <w:t xml:space="preserve">Данковской, Ильичевской, Мосальской и Совхозной школах, </w:t>
      </w:r>
    </w:p>
    <w:p w:rsidR="000E12F3" w:rsidRPr="00D42E2A" w:rsidRDefault="000E12F3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- </w:t>
      </w:r>
      <w:r w:rsidR="0011070B" w:rsidRPr="00D42E2A">
        <w:rPr>
          <w:rFonts w:ascii="Times New Roman" w:hAnsi="Times New Roman"/>
          <w:sz w:val="32"/>
          <w:szCs w:val="32"/>
        </w:rPr>
        <w:t xml:space="preserve">в Колодезянскую школу приобретена эвакуационная лестница «Самоспасатель», </w:t>
      </w:r>
    </w:p>
    <w:p w:rsidR="0011070B" w:rsidRPr="00D42E2A" w:rsidRDefault="000E12F3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- </w:t>
      </w:r>
      <w:r w:rsidR="0011070B" w:rsidRPr="00D42E2A">
        <w:rPr>
          <w:rFonts w:ascii="Times New Roman" w:hAnsi="Times New Roman"/>
          <w:sz w:val="32"/>
          <w:szCs w:val="32"/>
        </w:rPr>
        <w:t>во все образовательные организации района приобретены маски «Самоспасатель» для защиты органов дыхания.</w:t>
      </w:r>
    </w:p>
    <w:p w:rsidR="00D42E2A" w:rsidRDefault="0011070B" w:rsidP="00D42E2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В  целом в 2021 году обеспечено достижение показателей результативности муниципальной системы образования.</w:t>
      </w:r>
    </w:p>
    <w:p w:rsidR="00A42F35" w:rsidRPr="00D42E2A" w:rsidRDefault="00D42E2A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  <w:highlight w:val="yellow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A42F35" w:rsidRPr="00D42E2A">
        <w:rPr>
          <w:rFonts w:ascii="Times New Roman" w:hAnsi="Times New Roman"/>
          <w:b/>
          <w:sz w:val="32"/>
          <w:szCs w:val="32"/>
        </w:rPr>
        <w:t>ультура и спорт</w:t>
      </w:r>
    </w:p>
    <w:p w:rsidR="00A42F35" w:rsidRPr="00D42E2A" w:rsidRDefault="00A42F35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Привлечение максимального количества детей, подростков и молодежи к систематическим занятиям физической культурой и спортом продолжает оставаться одним из приоритетных направлений  в работе администрации района. </w:t>
      </w:r>
    </w:p>
    <w:p w:rsidR="00A42F35" w:rsidRPr="00D42E2A" w:rsidRDefault="00A42F35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На территории района работают 20 спортивных залов,  6 футбольных полей, 56 плоскостных  спортивных сооружений,  в том числе  10 многофункциональных спортивных площадок, 3 площадки ГТО, 5 воркаут-площадок, 2 тира. </w:t>
      </w:r>
    </w:p>
    <w:p w:rsidR="00A42F35" w:rsidRPr="00D42E2A" w:rsidRDefault="00A42F35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Активно развиваются такие виды спорта</w:t>
      </w:r>
      <w:r w:rsidR="000E12F3" w:rsidRPr="00D42E2A">
        <w:rPr>
          <w:rFonts w:ascii="Times New Roman" w:hAnsi="Times New Roman"/>
          <w:sz w:val="32"/>
          <w:szCs w:val="32"/>
        </w:rPr>
        <w:t>, как бокс, дзюдо, самбо, тхэкво</w:t>
      </w:r>
      <w:r w:rsidRPr="00D42E2A">
        <w:rPr>
          <w:rFonts w:ascii="Times New Roman" w:hAnsi="Times New Roman"/>
          <w:sz w:val="32"/>
          <w:szCs w:val="32"/>
        </w:rPr>
        <w:t xml:space="preserve">ндо, киокушинкай каратэ, легкая  атлетика, футбол,  лыжные гонки, баскетбол, волейбол, настольный теннис, шахматы, шашки, русская лапта, городошный спорт, бадминтон, армреслинг, воздушно-силовая атлетика (воркаут), гандбол, дартс.   </w:t>
      </w:r>
    </w:p>
    <w:p w:rsidR="00A42F35" w:rsidRPr="00D42E2A" w:rsidRDefault="00A42164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В течение </w:t>
      </w:r>
      <w:r w:rsidR="00A42F35" w:rsidRPr="00D42E2A">
        <w:rPr>
          <w:rFonts w:ascii="Times New Roman" w:hAnsi="Times New Roman"/>
          <w:sz w:val="32"/>
          <w:szCs w:val="32"/>
        </w:rPr>
        <w:t xml:space="preserve">2021 года проводились физкультурные занятия и различные спортивные мероприятия: турнир по волейболу среди мужских команд сельских поселений, турнир по шахматам, соревнования по настольному теннису, турнир по мини-футболу, челендж, областной турнир по боксу. В связи с эпидемиологической </w:t>
      </w:r>
      <w:r w:rsidR="00A42F35" w:rsidRPr="00D42E2A">
        <w:rPr>
          <w:rFonts w:ascii="Times New Roman" w:hAnsi="Times New Roman"/>
          <w:sz w:val="32"/>
          <w:szCs w:val="32"/>
        </w:rPr>
        <w:lastRenderedPageBreak/>
        <w:t xml:space="preserve">обстановкой жители района в индивидуальном порядке могли сдать </w:t>
      </w:r>
      <w:r w:rsidR="00EA55C8" w:rsidRPr="00D42E2A">
        <w:rPr>
          <w:rFonts w:ascii="Times New Roman" w:hAnsi="Times New Roman"/>
          <w:sz w:val="32"/>
          <w:szCs w:val="32"/>
        </w:rPr>
        <w:t xml:space="preserve"> </w:t>
      </w:r>
      <w:r w:rsidR="00A42F35" w:rsidRPr="00D42E2A">
        <w:rPr>
          <w:rFonts w:ascii="Times New Roman" w:hAnsi="Times New Roman"/>
          <w:sz w:val="32"/>
          <w:szCs w:val="32"/>
        </w:rPr>
        <w:t>нормы ГТО в центре тестирования. В прошедшем году в выполнении  нормативов комплекса ГТО приняли участие 1913 человек.  Выполнили нормативы на знаки отличия 762 человек</w:t>
      </w:r>
      <w:r w:rsidR="006573CA" w:rsidRPr="00D42E2A">
        <w:rPr>
          <w:rFonts w:ascii="Times New Roman" w:hAnsi="Times New Roman"/>
          <w:sz w:val="32"/>
          <w:szCs w:val="32"/>
        </w:rPr>
        <w:t>а</w:t>
      </w:r>
      <w:r w:rsidR="00A42F35" w:rsidRPr="00D42E2A">
        <w:rPr>
          <w:rFonts w:ascii="Times New Roman" w:hAnsi="Times New Roman"/>
          <w:sz w:val="32"/>
          <w:szCs w:val="32"/>
        </w:rPr>
        <w:t>, из них:  «золотой» получили 152 человек</w:t>
      </w:r>
      <w:r w:rsidR="006573CA" w:rsidRPr="00D42E2A">
        <w:rPr>
          <w:rFonts w:ascii="Times New Roman" w:hAnsi="Times New Roman"/>
          <w:sz w:val="32"/>
          <w:szCs w:val="32"/>
        </w:rPr>
        <w:t>а</w:t>
      </w:r>
      <w:r w:rsidR="00A42F35" w:rsidRPr="00D42E2A">
        <w:rPr>
          <w:rFonts w:ascii="Times New Roman" w:hAnsi="Times New Roman"/>
          <w:sz w:val="32"/>
          <w:szCs w:val="32"/>
        </w:rPr>
        <w:t>, «серебряный» - 163 человек</w:t>
      </w:r>
      <w:r w:rsidR="006573CA" w:rsidRPr="00D42E2A">
        <w:rPr>
          <w:rFonts w:ascii="Times New Roman" w:hAnsi="Times New Roman"/>
          <w:sz w:val="32"/>
          <w:szCs w:val="32"/>
        </w:rPr>
        <w:t>а</w:t>
      </w:r>
      <w:r w:rsidR="00A42F35" w:rsidRPr="00D42E2A">
        <w:rPr>
          <w:rFonts w:ascii="Times New Roman" w:hAnsi="Times New Roman"/>
          <w:sz w:val="32"/>
          <w:szCs w:val="32"/>
        </w:rPr>
        <w:t xml:space="preserve">, «бронзовый» - 447 человек. Присвоены массовые разряды 205 спортсменам.   </w:t>
      </w:r>
    </w:p>
    <w:p w:rsidR="00F74F98" w:rsidRPr="00D42E2A" w:rsidRDefault="00A42F35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>На территории района работают 46 учреждений культуры. В 202</w:t>
      </w:r>
      <w:r w:rsidR="006573CA" w:rsidRPr="00D42E2A">
        <w:rPr>
          <w:rFonts w:ascii="Times New Roman" w:hAnsi="Times New Roman"/>
          <w:sz w:val="32"/>
          <w:szCs w:val="32"/>
        </w:rPr>
        <w:t>1</w:t>
      </w:r>
      <w:r w:rsidRPr="00D42E2A">
        <w:rPr>
          <w:rFonts w:ascii="Times New Roman" w:hAnsi="Times New Roman"/>
          <w:sz w:val="32"/>
          <w:szCs w:val="32"/>
        </w:rPr>
        <w:t xml:space="preserve"> году библиотеками и культурно-досуговыми учреждениями района было проведено 7201 мероприятие. По рекомендациям Роспотребнадзора и оперативного штаба по координации мероприятий по предупреждению завоза и распространения новой коронавирусной инфекции все мероприятия проводились в режиме онлайн. </w:t>
      </w:r>
    </w:p>
    <w:p w:rsidR="00F74F98" w:rsidRPr="00D42E2A" w:rsidRDefault="008779F5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42E2A">
        <w:rPr>
          <w:rFonts w:ascii="Times New Roman" w:hAnsi="Times New Roman"/>
          <w:b/>
          <w:sz w:val="32"/>
          <w:szCs w:val="32"/>
        </w:rPr>
        <w:t>Обращени</w:t>
      </w:r>
      <w:r w:rsidR="0060263E" w:rsidRPr="00D42E2A">
        <w:rPr>
          <w:rFonts w:ascii="Times New Roman" w:hAnsi="Times New Roman"/>
          <w:b/>
          <w:sz w:val="32"/>
          <w:szCs w:val="32"/>
        </w:rPr>
        <w:t>я</w:t>
      </w:r>
      <w:r w:rsidRPr="00D42E2A">
        <w:rPr>
          <w:rFonts w:ascii="Times New Roman" w:hAnsi="Times New Roman"/>
          <w:b/>
          <w:sz w:val="32"/>
          <w:szCs w:val="32"/>
        </w:rPr>
        <w:t xml:space="preserve"> граждан</w:t>
      </w:r>
    </w:p>
    <w:p w:rsidR="00F74F98" w:rsidRPr="00D42E2A" w:rsidRDefault="00DC5B63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За отчетный период в </w:t>
      </w:r>
      <w:r w:rsidR="00050909" w:rsidRPr="00D42E2A">
        <w:rPr>
          <w:rFonts w:ascii="Times New Roman" w:hAnsi="Times New Roman"/>
          <w:sz w:val="32"/>
          <w:szCs w:val="32"/>
        </w:rPr>
        <w:t xml:space="preserve">адрес администрации района поступило </w:t>
      </w:r>
      <w:r w:rsidR="00BA4EA8" w:rsidRPr="00D42E2A">
        <w:rPr>
          <w:rFonts w:ascii="Times New Roman" w:hAnsi="Times New Roman"/>
          <w:sz w:val="32"/>
          <w:szCs w:val="32"/>
        </w:rPr>
        <w:t>233 обращения</w:t>
      </w:r>
      <w:r w:rsidR="00050909" w:rsidRPr="00D42E2A">
        <w:rPr>
          <w:rFonts w:ascii="Times New Roman" w:hAnsi="Times New Roman"/>
          <w:sz w:val="32"/>
          <w:szCs w:val="32"/>
        </w:rPr>
        <w:t xml:space="preserve">, что на </w:t>
      </w:r>
      <w:r w:rsidR="00BA4EA8" w:rsidRPr="00D42E2A">
        <w:rPr>
          <w:rFonts w:ascii="Times New Roman" w:hAnsi="Times New Roman"/>
          <w:sz w:val="32"/>
          <w:szCs w:val="32"/>
        </w:rPr>
        <w:t>58</w:t>
      </w:r>
      <w:r w:rsidR="00050909" w:rsidRPr="00D42E2A">
        <w:rPr>
          <w:rFonts w:ascii="Times New Roman" w:hAnsi="Times New Roman"/>
          <w:sz w:val="32"/>
          <w:szCs w:val="32"/>
        </w:rPr>
        <w:t xml:space="preserve"> обращени</w:t>
      </w:r>
      <w:r w:rsidRPr="00D42E2A">
        <w:rPr>
          <w:rFonts w:ascii="Times New Roman" w:hAnsi="Times New Roman"/>
          <w:sz w:val="32"/>
          <w:szCs w:val="32"/>
        </w:rPr>
        <w:t>й</w:t>
      </w:r>
      <w:r w:rsidR="00050909" w:rsidRPr="00D42E2A">
        <w:rPr>
          <w:rFonts w:ascii="Times New Roman" w:hAnsi="Times New Roman"/>
          <w:sz w:val="32"/>
          <w:szCs w:val="32"/>
        </w:rPr>
        <w:t xml:space="preserve"> </w:t>
      </w:r>
      <w:r w:rsidR="00BA4EA8" w:rsidRPr="00D42E2A">
        <w:rPr>
          <w:rFonts w:ascii="Times New Roman" w:hAnsi="Times New Roman"/>
          <w:sz w:val="32"/>
          <w:szCs w:val="32"/>
        </w:rPr>
        <w:t>бол</w:t>
      </w:r>
      <w:r w:rsidR="00050909" w:rsidRPr="00D42E2A">
        <w:rPr>
          <w:rFonts w:ascii="Times New Roman" w:hAnsi="Times New Roman"/>
          <w:sz w:val="32"/>
          <w:szCs w:val="32"/>
        </w:rPr>
        <w:t>ьше по сравнению с 20</w:t>
      </w:r>
      <w:r w:rsidR="00BA4EA8" w:rsidRPr="00D42E2A">
        <w:rPr>
          <w:rFonts w:ascii="Times New Roman" w:hAnsi="Times New Roman"/>
          <w:sz w:val="32"/>
          <w:szCs w:val="32"/>
        </w:rPr>
        <w:t>20</w:t>
      </w:r>
      <w:r w:rsidR="00050909" w:rsidRPr="00D42E2A">
        <w:rPr>
          <w:rFonts w:ascii="Times New Roman" w:hAnsi="Times New Roman"/>
          <w:sz w:val="32"/>
          <w:szCs w:val="32"/>
        </w:rPr>
        <w:t xml:space="preserve"> годом. Из них: 1</w:t>
      </w:r>
      <w:r w:rsidR="00BA4EA8" w:rsidRPr="00D42E2A">
        <w:rPr>
          <w:rFonts w:ascii="Times New Roman" w:hAnsi="Times New Roman"/>
          <w:sz w:val="32"/>
          <w:szCs w:val="32"/>
        </w:rPr>
        <w:t>99</w:t>
      </w:r>
      <w:r w:rsidR="00050909" w:rsidRPr="00D42E2A">
        <w:rPr>
          <w:rFonts w:ascii="Times New Roman" w:hAnsi="Times New Roman"/>
          <w:sz w:val="32"/>
          <w:szCs w:val="32"/>
        </w:rPr>
        <w:t xml:space="preserve"> письменных обращений, </w:t>
      </w:r>
      <w:r w:rsidR="00BA4EA8" w:rsidRPr="00D42E2A">
        <w:rPr>
          <w:rFonts w:ascii="Times New Roman" w:hAnsi="Times New Roman"/>
          <w:sz w:val="32"/>
          <w:szCs w:val="32"/>
        </w:rPr>
        <w:t>34</w:t>
      </w:r>
      <w:r w:rsidR="00050909" w:rsidRPr="00D42E2A">
        <w:rPr>
          <w:rFonts w:ascii="Times New Roman" w:hAnsi="Times New Roman"/>
          <w:sz w:val="32"/>
          <w:szCs w:val="32"/>
        </w:rPr>
        <w:t xml:space="preserve"> человек</w:t>
      </w:r>
      <w:r w:rsidR="00BA4EA8" w:rsidRPr="00D42E2A">
        <w:rPr>
          <w:rFonts w:ascii="Times New Roman" w:hAnsi="Times New Roman"/>
          <w:sz w:val="32"/>
          <w:szCs w:val="32"/>
        </w:rPr>
        <w:t>а</w:t>
      </w:r>
      <w:r w:rsidR="00050909" w:rsidRPr="00D42E2A">
        <w:rPr>
          <w:rFonts w:ascii="Times New Roman" w:hAnsi="Times New Roman"/>
          <w:sz w:val="32"/>
          <w:szCs w:val="32"/>
        </w:rPr>
        <w:t xml:space="preserve"> обра</w:t>
      </w:r>
      <w:r w:rsidR="00E544F2" w:rsidRPr="00D42E2A">
        <w:rPr>
          <w:rFonts w:ascii="Times New Roman" w:hAnsi="Times New Roman"/>
          <w:sz w:val="32"/>
          <w:szCs w:val="32"/>
        </w:rPr>
        <w:t>тились на личном приеме граждан</w:t>
      </w:r>
      <w:r w:rsidR="00050909" w:rsidRPr="00D42E2A">
        <w:rPr>
          <w:rFonts w:ascii="Times New Roman" w:hAnsi="Times New Roman"/>
          <w:sz w:val="32"/>
          <w:szCs w:val="32"/>
        </w:rPr>
        <w:t>. 3</w:t>
      </w:r>
      <w:r w:rsidR="006A535B" w:rsidRPr="00D42E2A">
        <w:rPr>
          <w:rFonts w:ascii="Times New Roman" w:hAnsi="Times New Roman"/>
          <w:sz w:val="32"/>
          <w:szCs w:val="32"/>
        </w:rPr>
        <w:t>4</w:t>
      </w:r>
      <w:r w:rsidR="00050909" w:rsidRPr="00D42E2A">
        <w:rPr>
          <w:rFonts w:ascii="Times New Roman" w:hAnsi="Times New Roman"/>
          <w:sz w:val="32"/>
          <w:szCs w:val="32"/>
        </w:rPr>
        <w:t xml:space="preserve"> обращени</w:t>
      </w:r>
      <w:r w:rsidR="006A535B" w:rsidRPr="00D42E2A">
        <w:rPr>
          <w:rFonts w:ascii="Times New Roman" w:hAnsi="Times New Roman"/>
          <w:sz w:val="32"/>
          <w:szCs w:val="32"/>
        </w:rPr>
        <w:t>я</w:t>
      </w:r>
      <w:r w:rsidR="00050909" w:rsidRPr="00D42E2A">
        <w:rPr>
          <w:rFonts w:ascii="Times New Roman" w:hAnsi="Times New Roman"/>
          <w:sz w:val="32"/>
          <w:szCs w:val="32"/>
        </w:rPr>
        <w:t xml:space="preserve"> было решено положительно, по </w:t>
      </w:r>
      <w:r w:rsidR="006A535B" w:rsidRPr="00D42E2A">
        <w:rPr>
          <w:rFonts w:ascii="Times New Roman" w:hAnsi="Times New Roman"/>
          <w:sz w:val="32"/>
          <w:szCs w:val="32"/>
        </w:rPr>
        <w:t>18</w:t>
      </w:r>
      <w:r w:rsidR="00E544F2" w:rsidRPr="00D42E2A">
        <w:rPr>
          <w:rFonts w:ascii="Times New Roman" w:hAnsi="Times New Roman"/>
          <w:sz w:val="32"/>
          <w:szCs w:val="32"/>
        </w:rPr>
        <w:t>2</w:t>
      </w:r>
      <w:r w:rsidR="00050909" w:rsidRPr="00D42E2A">
        <w:rPr>
          <w:rFonts w:ascii="Times New Roman" w:hAnsi="Times New Roman"/>
          <w:sz w:val="32"/>
          <w:szCs w:val="32"/>
        </w:rPr>
        <w:t xml:space="preserve"> – даны необходимые  разъяснения, </w:t>
      </w:r>
      <w:r w:rsidR="006A535B" w:rsidRPr="00D42E2A">
        <w:rPr>
          <w:rFonts w:ascii="Times New Roman" w:hAnsi="Times New Roman"/>
          <w:sz w:val="32"/>
          <w:szCs w:val="32"/>
        </w:rPr>
        <w:t>14</w:t>
      </w:r>
      <w:r w:rsidR="00050909" w:rsidRPr="00D42E2A">
        <w:rPr>
          <w:rFonts w:ascii="Times New Roman" w:hAnsi="Times New Roman"/>
          <w:sz w:val="32"/>
          <w:szCs w:val="32"/>
        </w:rPr>
        <w:t xml:space="preserve"> обращений перенаправлены по компетенции</w:t>
      </w:r>
      <w:r w:rsidR="006A535B" w:rsidRPr="00D42E2A">
        <w:rPr>
          <w:rFonts w:ascii="Times New Roman" w:hAnsi="Times New Roman"/>
          <w:sz w:val="32"/>
          <w:szCs w:val="32"/>
        </w:rPr>
        <w:t>, остались без ответа (анонимные) – 3 обращения</w:t>
      </w:r>
      <w:r w:rsidR="00050909" w:rsidRPr="00D42E2A">
        <w:rPr>
          <w:rFonts w:ascii="Times New Roman" w:hAnsi="Times New Roman"/>
          <w:sz w:val="32"/>
          <w:szCs w:val="32"/>
        </w:rPr>
        <w:t>.</w:t>
      </w:r>
      <w:r w:rsidR="00E544F2" w:rsidRPr="00D42E2A">
        <w:rPr>
          <w:rFonts w:ascii="Times New Roman" w:hAnsi="Times New Roman"/>
          <w:sz w:val="32"/>
          <w:szCs w:val="32"/>
        </w:rPr>
        <w:t xml:space="preserve"> Из резервного фонда администрацией было выделено 360 тыс. 940 руб. для оказания материальной помощи.</w:t>
      </w:r>
    </w:p>
    <w:p w:rsidR="00F74F98" w:rsidRPr="00D42E2A" w:rsidRDefault="00050909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Основная масса поступивших обращений содержала вопросы </w:t>
      </w:r>
      <w:r w:rsidR="00E544F2" w:rsidRPr="00D42E2A">
        <w:rPr>
          <w:rFonts w:ascii="Times New Roman" w:hAnsi="Times New Roman"/>
          <w:sz w:val="32"/>
          <w:szCs w:val="32"/>
        </w:rPr>
        <w:t xml:space="preserve">социального обеспечения, оказания материальной помощи, рассмотрения земельных споров, работы уличного освещения, обращения с безнадзорными животными, </w:t>
      </w:r>
      <w:r w:rsidRPr="00D42E2A">
        <w:rPr>
          <w:rFonts w:ascii="Times New Roman" w:hAnsi="Times New Roman"/>
          <w:sz w:val="32"/>
          <w:szCs w:val="32"/>
        </w:rPr>
        <w:t xml:space="preserve">получения архивных </w:t>
      </w:r>
      <w:r w:rsidRPr="00D42E2A">
        <w:rPr>
          <w:rFonts w:ascii="Times New Roman" w:hAnsi="Times New Roman"/>
          <w:sz w:val="32"/>
          <w:szCs w:val="32"/>
        </w:rPr>
        <w:lastRenderedPageBreak/>
        <w:t xml:space="preserve">сведений. </w:t>
      </w:r>
    </w:p>
    <w:p w:rsidR="00F74F98" w:rsidRPr="00D42E2A" w:rsidRDefault="00BA4EA8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Администрацией района организована работа с сообщениями </w:t>
      </w:r>
      <w:r w:rsidR="00247B3D" w:rsidRPr="00D42E2A">
        <w:rPr>
          <w:rFonts w:ascii="Times New Roman" w:hAnsi="Times New Roman"/>
          <w:sz w:val="32"/>
          <w:szCs w:val="32"/>
        </w:rPr>
        <w:t>в социальных сетях: в системе «Инцидент Менеджмент» и на Платформе обратной связи</w:t>
      </w:r>
      <w:r w:rsidR="006A535B" w:rsidRPr="00D42E2A">
        <w:rPr>
          <w:rFonts w:ascii="Times New Roman" w:hAnsi="Times New Roman"/>
          <w:sz w:val="32"/>
          <w:szCs w:val="32"/>
        </w:rPr>
        <w:t xml:space="preserve"> (ПОС)</w:t>
      </w:r>
      <w:r w:rsidR="00247B3D" w:rsidRPr="00D42E2A">
        <w:rPr>
          <w:rFonts w:ascii="Times New Roman" w:hAnsi="Times New Roman"/>
          <w:sz w:val="32"/>
          <w:szCs w:val="32"/>
        </w:rPr>
        <w:t xml:space="preserve">. </w:t>
      </w:r>
      <w:r w:rsidR="00050909" w:rsidRPr="00D42E2A">
        <w:rPr>
          <w:rFonts w:ascii="Times New Roman" w:hAnsi="Times New Roman"/>
          <w:sz w:val="32"/>
          <w:szCs w:val="32"/>
        </w:rPr>
        <w:t>Систем</w:t>
      </w:r>
      <w:r w:rsidR="00247B3D" w:rsidRPr="00D42E2A">
        <w:rPr>
          <w:rFonts w:ascii="Times New Roman" w:hAnsi="Times New Roman"/>
          <w:sz w:val="32"/>
          <w:szCs w:val="32"/>
        </w:rPr>
        <w:t>ы</w:t>
      </w:r>
      <w:r w:rsidR="00050909" w:rsidRPr="00D42E2A">
        <w:rPr>
          <w:rFonts w:ascii="Times New Roman" w:hAnsi="Times New Roman"/>
          <w:sz w:val="32"/>
          <w:szCs w:val="32"/>
        </w:rPr>
        <w:t xml:space="preserve"> позволя</w:t>
      </w:r>
      <w:r w:rsidR="00247B3D" w:rsidRPr="00D42E2A">
        <w:rPr>
          <w:rFonts w:ascii="Times New Roman" w:hAnsi="Times New Roman"/>
          <w:sz w:val="32"/>
          <w:szCs w:val="32"/>
        </w:rPr>
        <w:t>ю</w:t>
      </w:r>
      <w:r w:rsidR="00050909" w:rsidRPr="00D42E2A">
        <w:rPr>
          <w:rFonts w:ascii="Times New Roman" w:hAnsi="Times New Roman"/>
          <w:sz w:val="32"/>
          <w:szCs w:val="32"/>
        </w:rPr>
        <w:t xml:space="preserve">т установить прямой диалог между населением и властью, оперативно </w:t>
      </w:r>
      <w:r w:rsidR="00247B3D" w:rsidRPr="00D42E2A">
        <w:rPr>
          <w:rFonts w:ascii="Times New Roman" w:hAnsi="Times New Roman"/>
          <w:sz w:val="32"/>
          <w:szCs w:val="32"/>
        </w:rPr>
        <w:t xml:space="preserve">реагировать на сообщения и в максимально короткие сроки </w:t>
      </w:r>
      <w:r w:rsidR="00050909" w:rsidRPr="00D42E2A">
        <w:rPr>
          <w:rFonts w:ascii="Times New Roman" w:hAnsi="Times New Roman"/>
          <w:sz w:val="32"/>
          <w:szCs w:val="32"/>
        </w:rPr>
        <w:t xml:space="preserve">устранять </w:t>
      </w:r>
      <w:r w:rsidR="00247B3D" w:rsidRPr="00D42E2A">
        <w:rPr>
          <w:rFonts w:ascii="Times New Roman" w:hAnsi="Times New Roman"/>
          <w:sz w:val="32"/>
          <w:szCs w:val="32"/>
        </w:rPr>
        <w:t xml:space="preserve">возникшие </w:t>
      </w:r>
      <w:r w:rsidR="00050909" w:rsidRPr="00D42E2A">
        <w:rPr>
          <w:rFonts w:ascii="Times New Roman" w:hAnsi="Times New Roman"/>
          <w:sz w:val="32"/>
          <w:szCs w:val="32"/>
        </w:rPr>
        <w:t>проблемы</w:t>
      </w:r>
      <w:r w:rsidR="006A535B" w:rsidRPr="00D42E2A">
        <w:rPr>
          <w:rFonts w:ascii="Times New Roman" w:hAnsi="Times New Roman"/>
          <w:sz w:val="32"/>
          <w:szCs w:val="32"/>
        </w:rPr>
        <w:t>.</w:t>
      </w:r>
      <w:r w:rsidR="00050909" w:rsidRPr="00D42E2A">
        <w:rPr>
          <w:rFonts w:ascii="Times New Roman" w:hAnsi="Times New Roman"/>
          <w:sz w:val="32"/>
          <w:szCs w:val="32"/>
        </w:rPr>
        <w:t xml:space="preserve"> В 202</w:t>
      </w:r>
      <w:r w:rsidR="006A535B" w:rsidRPr="00D42E2A">
        <w:rPr>
          <w:rFonts w:ascii="Times New Roman" w:hAnsi="Times New Roman"/>
          <w:sz w:val="32"/>
          <w:szCs w:val="32"/>
        </w:rPr>
        <w:t>1</w:t>
      </w:r>
      <w:r w:rsidR="00050909" w:rsidRPr="00D42E2A">
        <w:rPr>
          <w:rFonts w:ascii="Times New Roman" w:hAnsi="Times New Roman"/>
          <w:sz w:val="32"/>
          <w:szCs w:val="32"/>
        </w:rPr>
        <w:t xml:space="preserve"> году было обработано </w:t>
      </w:r>
      <w:r w:rsidR="00136827" w:rsidRPr="00D42E2A">
        <w:rPr>
          <w:rFonts w:ascii="Times New Roman" w:hAnsi="Times New Roman"/>
          <w:sz w:val="32"/>
          <w:szCs w:val="32"/>
        </w:rPr>
        <w:t xml:space="preserve">68 сообщений </w:t>
      </w:r>
      <w:r w:rsidR="00A37A98" w:rsidRPr="00D42E2A">
        <w:rPr>
          <w:rFonts w:ascii="Times New Roman" w:hAnsi="Times New Roman"/>
          <w:sz w:val="32"/>
          <w:szCs w:val="32"/>
        </w:rPr>
        <w:t>в ПОСе и 41 сообщение в Инцидент Менеджмент</w:t>
      </w:r>
      <w:r w:rsidR="00136827" w:rsidRPr="00D42E2A">
        <w:rPr>
          <w:rFonts w:ascii="Times New Roman" w:hAnsi="Times New Roman"/>
          <w:sz w:val="32"/>
          <w:szCs w:val="32"/>
        </w:rPr>
        <w:t>.</w:t>
      </w:r>
    </w:p>
    <w:p w:rsidR="006573CA" w:rsidRPr="00D42E2A" w:rsidRDefault="006573CA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F74F98" w:rsidRPr="00D42E2A" w:rsidRDefault="008779F5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D42E2A">
        <w:rPr>
          <w:rFonts w:ascii="Times New Roman" w:hAnsi="Times New Roman"/>
          <w:b/>
          <w:bCs/>
          <w:sz w:val="32"/>
          <w:szCs w:val="32"/>
        </w:rPr>
        <w:t xml:space="preserve">Уважаемые </w:t>
      </w:r>
      <w:r w:rsidR="0060263E" w:rsidRPr="00D42E2A">
        <w:rPr>
          <w:rFonts w:ascii="Times New Roman" w:hAnsi="Times New Roman"/>
          <w:b/>
          <w:bCs/>
          <w:sz w:val="32"/>
          <w:szCs w:val="32"/>
        </w:rPr>
        <w:t>депутаты и приглашенные</w:t>
      </w:r>
      <w:r w:rsidRPr="00D42E2A">
        <w:rPr>
          <w:rFonts w:ascii="Times New Roman" w:hAnsi="Times New Roman"/>
          <w:b/>
          <w:bCs/>
          <w:sz w:val="32"/>
          <w:szCs w:val="32"/>
        </w:rPr>
        <w:t>!</w:t>
      </w:r>
    </w:p>
    <w:p w:rsidR="006573CA" w:rsidRPr="00D42E2A" w:rsidRDefault="006573CA" w:rsidP="00D42E2A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42E2A">
        <w:rPr>
          <w:rFonts w:ascii="Times New Roman" w:hAnsi="Times New Roman"/>
          <w:sz w:val="32"/>
          <w:szCs w:val="32"/>
        </w:rPr>
        <w:t xml:space="preserve">Подводя итоги, мы сегодня ставим и задачи на будущее. На сегодняшний день существует ещё много нерешенных задач. Мы будем </w:t>
      </w:r>
      <w:r w:rsidR="001114CD" w:rsidRPr="00D42E2A">
        <w:rPr>
          <w:rFonts w:ascii="Times New Roman" w:hAnsi="Times New Roman"/>
          <w:sz w:val="32"/>
          <w:szCs w:val="32"/>
        </w:rPr>
        <w:t xml:space="preserve">и далее </w:t>
      </w:r>
      <w:r w:rsidRPr="00D42E2A">
        <w:rPr>
          <w:rFonts w:ascii="Times New Roman" w:hAnsi="Times New Roman"/>
          <w:sz w:val="32"/>
          <w:szCs w:val="32"/>
        </w:rPr>
        <w:t>стремиться сделать наш район экономически перспективным, безопасным, современным и комфортным для проживания наших граждан. Доверие населения к органам местного самоуправления напрямую зависит от слаженной работы всех ветвей власти. Отчету моей работы в качестве главы администрации района предшествовала плодотворная совместная работа с депутатами всех уровней, руководителями органов государственной власти, главами сельских поселений, руководителями предприятий и учреждений, главами КФХ</w:t>
      </w:r>
      <w:r w:rsidR="00A02658" w:rsidRPr="00D42E2A">
        <w:rPr>
          <w:rFonts w:ascii="Times New Roman" w:hAnsi="Times New Roman"/>
          <w:sz w:val="32"/>
          <w:szCs w:val="32"/>
        </w:rPr>
        <w:t xml:space="preserve">, </w:t>
      </w:r>
      <w:r w:rsidRPr="00D42E2A">
        <w:rPr>
          <w:rFonts w:ascii="Times New Roman" w:hAnsi="Times New Roman"/>
          <w:sz w:val="32"/>
          <w:szCs w:val="32"/>
        </w:rPr>
        <w:t>общественными организациями, за что выражаю всем огромную благодарность</w:t>
      </w:r>
      <w:r w:rsidR="000E12F3" w:rsidRPr="00D42E2A">
        <w:rPr>
          <w:rFonts w:ascii="Times New Roman" w:hAnsi="Times New Roman"/>
          <w:sz w:val="32"/>
          <w:szCs w:val="32"/>
        </w:rPr>
        <w:t xml:space="preserve"> и надеюсь на дальнейшее плодотворное сотрудничество</w:t>
      </w:r>
      <w:r w:rsidRPr="00D42E2A">
        <w:rPr>
          <w:rFonts w:ascii="Times New Roman" w:hAnsi="Times New Roman"/>
          <w:sz w:val="32"/>
          <w:szCs w:val="32"/>
        </w:rPr>
        <w:t>.</w:t>
      </w:r>
    </w:p>
    <w:p w:rsidR="006573CA" w:rsidRDefault="006573CA" w:rsidP="00F74F9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573CA" w:rsidRDefault="006573CA" w:rsidP="0039700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sectPr w:rsidR="006573CA" w:rsidSect="00CB620A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F3" w:rsidRDefault="00E608F3" w:rsidP="003B291A">
      <w:pPr>
        <w:spacing w:after="0" w:line="240" w:lineRule="auto"/>
      </w:pPr>
      <w:r>
        <w:separator/>
      </w:r>
    </w:p>
  </w:endnote>
  <w:endnote w:type="continuationSeparator" w:id="0">
    <w:p w:rsidR="00E608F3" w:rsidRDefault="00E608F3" w:rsidP="003B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75442"/>
      <w:docPartObj>
        <w:docPartGallery w:val="Page Numbers (Bottom of Page)"/>
        <w:docPartUnique/>
      </w:docPartObj>
    </w:sdtPr>
    <w:sdtEndPr/>
    <w:sdtContent>
      <w:p w:rsidR="00BD7496" w:rsidRDefault="00BD74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ECA">
          <w:rPr>
            <w:noProof/>
          </w:rPr>
          <w:t>21</w:t>
        </w:r>
        <w:r>
          <w:fldChar w:fldCharType="end"/>
        </w:r>
      </w:p>
    </w:sdtContent>
  </w:sdt>
  <w:p w:rsidR="00BD7496" w:rsidRDefault="00BD74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F3" w:rsidRDefault="00E608F3" w:rsidP="003B291A">
      <w:pPr>
        <w:spacing w:after="0" w:line="240" w:lineRule="auto"/>
      </w:pPr>
      <w:r>
        <w:separator/>
      </w:r>
    </w:p>
  </w:footnote>
  <w:footnote w:type="continuationSeparator" w:id="0">
    <w:p w:rsidR="00E608F3" w:rsidRDefault="00E608F3" w:rsidP="003B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5C4"/>
    <w:multiLevelType w:val="hybridMultilevel"/>
    <w:tmpl w:val="448E83F8"/>
    <w:lvl w:ilvl="0" w:tplc="4EFE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2DB8"/>
    <w:multiLevelType w:val="hybridMultilevel"/>
    <w:tmpl w:val="3A7AD114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6D7"/>
    <w:multiLevelType w:val="hybridMultilevel"/>
    <w:tmpl w:val="89C8413E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2457"/>
    <w:multiLevelType w:val="hybridMultilevel"/>
    <w:tmpl w:val="9148037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92BF1"/>
    <w:multiLevelType w:val="hybridMultilevel"/>
    <w:tmpl w:val="E376C89A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7293B"/>
    <w:multiLevelType w:val="hybridMultilevel"/>
    <w:tmpl w:val="DEE6C722"/>
    <w:lvl w:ilvl="0" w:tplc="15BE8A2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286F6A61"/>
    <w:multiLevelType w:val="hybridMultilevel"/>
    <w:tmpl w:val="D4101006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C1AFE"/>
    <w:multiLevelType w:val="hybridMultilevel"/>
    <w:tmpl w:val="6BEA831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35F00"/>
    <w:multiLevelType w:val="hybridMultilevel"/>
    <w:tmpl w:val="9AD4392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F35A4"/>
    <w:multiLevelType w:val="hybridMultilevel"/>
    <w:tmpl w:val="7C7E5C6A"/>
    <w:lvl w:ilvl="0" w:tplc="15BE8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BF1D55"/>
    <w:multiLevelType w:val="hybridMultilevel"/>
    <w:tmpl w:val="5FB4083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71BBD"/>
    <w:multiLevelType w:val="hybridMultilevel"/>
    <w:tmpl w:val="BAB2F2FA"/>
    <w:lvl w:ilvl="0" w:tplc="EAB0E656">
      <w:start w:val="1"/>
      <w:numFmt w:val="bullet"/>
      <w:lvlText w:val="-"/>
      <w:lvlJc w:val="left"/>
      <w:pPr>
        <w:ind w:left="15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84767A7"/>
    <w:multiLevelType w:val="hybridMultilevel"/>
    <w:tmpl w:val="6A32650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B2C47"/>
    <w:multiLevelType w:val="hybridMultilevel"/>
    <w:tmpl w:val="BD6EB4C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9D8"/>
    <w:multiLevelType w:val="hybridMultilevel"/>
    <w:tmpl w:val="F49CAA1E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F95FBB"/>
    <w:multiLevelType w:val="hybridMultilevel"/>
    <w:tmpl w:val="BB2C0942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D13C3D"/>
    <w:multiLevelType w:val="hybridMultilevel"/>
    <w:tmpl w:val="4E1AAD80"/>
    <w:lvl w:ilvl="0" w:tplc="15BE8A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235350"/>
    <w:multiLevelType w:val="hybridMultilevel"/>
    <w:tmpl w:val="D9E01B94"/>
    <w:lvl w:ilvl="0" w:tplc="15BE8A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 w15:restartNumberingAfterBreak="0">
    <w:nsid w:val="7C58101A"/>
    <w:multiLevelType w:val="hybridMultilevel"/>
    <w:tmpl w:val="B7E8D57C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75487"/>
    <w:multiLevelType w:val="hybridMultilevel"/>
    <w:tmpl w:val="0414E144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8"/>
  </w:num>
  <w:num w:numId="11">
    <w:abstractNumId w:val="4"/>
  </w:num>
  <w:num w:numId="12">
    <w:abstractNumId w:val="19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7"/>
  </w:num>
  <w:num w:numId="18">
    <w:abstractNumId w:val="1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ED"/>
    <w:rsid w:val="000056C9"/>
    <w:rsid w:val="000157A2"/>
    <w:rsid w:val="00015C1A"/>
    <w:rsid w:val="00022889"/>
    <w:rsid w:val="00026072"/>
    <w:rsid w:val="000260AC"/>
    <w:rsid w:val="00033BDB"/>
    <w:rsid w:val="00041F19"/>
    <w:rsid w:val="000448A9"/>
    <w:rsid w:val="00044D8E"/>
    <w:rsid w:val="00046F58"/>
    <w:rsid w:val="00047DB4"/>
    <w:rsid w:val="0005008A"/>
    <w:rsid w:val="00050909"/>
    <w:rsid w:val="00052A1A"/>
    <w:rsid w:val="000538AE"/>
    <w:rsid w:val="00057FDE"/>
    <w:rsid w:val="00077B81"/>
    <w:rsid w:val="0008052A"/>
    <w:rsid w:val="00093C2B"/>
    <w:rsid w:val="00095261"/>
    <w:rsid w:val="00097E22"/>
    <w:rsid w:val="000A05D3"/>
    <w:rsid w:val="000A366E"/>
    <w:rsid w:val="000A62E0"/>
    <w:rsid w:val="000B5220"/>
    <w:rsid w:val="000C0A33"/>
    <w:rsid w:val="000C5136"/>
    <w:rsid w:val="000D4ABA"/>
    <w:rsid w:val="000E12F3"/>
    <w:rsid w:val="000E30C9"/>
    <w:rsid w:val="000F5E8A"/>
    <w:rsid w:val="000F7A45"/>
    <w:rsid w:val="0010296B"/>
    <w:rsid w:val="0011070B"/>
    <w:rsid w:val="001114CD"/>
    <w:rsid w:val="00120BD9"/>
    <w:rsid w:val="00135E94"/>
    <w:rsid w:val="00136827"/>
    <w:rsid w:val="001455B6"/>
    <w:rsid w:val="00145AB8"/>
    <w:rsid w:val="00151DCE"/>
    <w:rsid w:val="001531D6"/>
    <w:rsid w:val="00153AFC"/>
    <w:rsid w:val="00163B0D"/>
    <w:rsid w:val="00175842"/>
    <w:rsid w:val="00191D5D"/>
    <w:rsid w:val="00192BF6"/>
    <w:rsid w:val="001C18B4"/>
    <w:rsid w:val="001C34F4"/>
    <w:rsid w:val="001C55CD"/>
    <w:rsid w:val="001C68F7"/>
    <w:rsid w:val="001C6EE6"/>
    <w:rsid w:val="001C7FB0"/>
    <w:rsid w:val="001E12A5"/>
    <w:rsid w:val="001E3B95"/>
    <w:rsid w:val="001E46BE"/>
    <w:rsid w:val="001F6699"/>
    <w:rsid w:val="0020050B"/>
    <w:rsid w:val="00206A67"/>
    <w:rsid w:val="002119E6"/>
    <w:rsid w:val="002126A8"/>
    <w:rsid w:val="002127CF"/>
    <w:rsid w:val="00225EE9"/>
    <w:rsid w:val="002263F8"/>
    <w:rsid w:val="00226604"/>
    <w:rsid w:val="00234E9F"/>
    <w:rsid w:val="00247B3D"/>
    <w:rsid w:val="00250DBE"/>
    <w:rsid w:val="002607A2"/>
    <w:rsid w:val="00261281"/>
    <w:rsid w:val="00261F84"/>
    <w:rsid w:val="00270947"/>
    <w:rsid w:val="00271C0A"/>
    <w:rsid w:val="00274964"/>
    <w:rsid w:val="002971EF"/>
    <w:rsid w:val="002975E7"/>
    <w:rsid w:val="002A6B17"/>
    <w:rsid w:val="002C1C3F"/>
    <w:rsid w:val="002C3BAD"/>
    <w:rsid w:val="002C424B"/>
    <w:rsid w:val="002C7EFE"/>
    <w:rsid w:val="002D0052"/>
    <w:rsid w:val="002D1146"/>
    <w:rsid w:val="002D2FFA"/>
    <w:rsid w:val="002D7AA8"/>
    <w:rsid w:val="002D7BB8"/>
    <w:rsid w:val="002E40C5"/>
    <w:rsid w:val="002F3EBB"/>
    <w:rsid w:val="0030046C"/>
    <w:rsid w:val="0030330F"/>
    <w:rsid w:val="00306DF1"/>
    <w:rsid w:val="003104AD"/>
    <w:rsid w:val="00323015"/>
    <w:rsid w:val="003277B3"/>
    <w:rsid w:val="00330167"/>
    <w:rsid w:val="00335E17"/>
    <w:rsid w:val="0033618C"/>
    <w:rsid w:val="00340629"/>
    <w:rsid w:val="00340ED7"/>
    <w:rsid w:val="0035713A"/>
    <w:rsid w:val="00363369"/>
    <w:rsid w:val="00365384"/>
    <w:rsid w:val="0037787D"/>
    <w:rsid w:val="00377C71"/>
    <w:rsid w:val="00390783"/>
    <w:rsid w:val="0039700F"/>
    <w:rsid w:val="003A0F7F"/>
    <w:rsid w:val="003A36A6"/>
    <w:rsid w:val="003A59CC"/>
    <w:rsid w:val="003B1D06"/>
    <w:rsid w:val="003B291A"/>
    <w:rsid w:val="003C3ECA"/>
    <w:rsid w:val="003C428B"/>
    <w:rsid w:val="003C6FC0"/>
    <w:rsid w:val="003D22B9"/>
    <w:rsid w:val="003D4A46"/>
    <w:rsid w:val="003D506B"/>
    <w:rsid w:val="00403185"/>
    <w:rsid w:val="00421796"/>
    <w:rsid w:val="0042333B"/>
    <w:rsid w:val="00423C6D"/>
    <w:rsid w:val="004312E5"/>
    <w:rsid w:val="0045322E"/>
    <w:rsid w:val="00457A6D"/>
    <w:rsid w:val="00465F89"/>
    <w:rsid w:val="004660C8"/>
    <w:rsid w:val="00481436"/>
    <w:rsid w:val="00482615"/>
    <w:rsid w:val="004856C7"/>
    <w:rsid w:val="00495085"/>
    <w:rsid w:val="004A1A7F"/>
    <w:rsid w:val="004A1B93"/>
    <w:rsid w:val="004A4227"/>
    <w:rsid w:val="004C4EB0"/>
    <w:rsid w:val="004E74A2"/>
    <w:rsid w:val="004E7D71"/>
    <w:rsid w:val="00514C8E"/>
    <w:rsid w:val="0052194D"/>
    <w:rsid w:val="0053657C"/>
    <w:rsid w:val="005418A2"/>
    <w:rsid w:val="00546AB2"/>
    <w:rsid w:val="00551652"/>
    <w:rsid w:val="00570CED"/>
    <w:rsid w:val="0057175F"/>
    <w:rsid w:val="00572529"/>
    <w:rsid w:val="005737ED"/>
    <w:rsid w:val="00575DCA"/>
    <w:rsid w:val="005803C5"/>
    <w:rsid w:val="005A21BB"/>
    <w:rsid w:val="005A69CC"/>
    <w:rsid w:val="005B0C5A"/>
    <w:rsid w:val="005B52CA"/>
    <w:rsid w:val="005B589F"/>
    <w:rsid w:val="005C300C"/>
    <w:rsid w:val="005D278E"/>
    <w:rsid w:val="005D5A91"/>
    <w:rsid w:val="005E17CA"/>
    <w:rsid w:val="005E48F1"/>
    <w:rsid w:val="005E50FE"/>
    <w:rsid w:val="005F0918"/>
    <w:rsid w:val="005F0F45"/>
    <w:rsid w:val="005F16B2"/>
    <w:rsid w:val="005F4E5C"/>
    <w:rsid w:val="005F5A68"/>
    <w:rsid w:val="0060263E"/>
    <w:rsid w:val="006069C9"/>
    <w:rsid w:val="00610900"/>
    <w:rsid w:val="00611489"/>
    <w:rsid w:val="00622024"/>
    <w:rsid w:val="006419C1"/>
    <w:rsid w:val="006479D1"/>
    <w:rsid w:val="006503C2"/>
    <w:rsid w:val="00654FDC"/>
    <w:rsid w:val="00655841"/>
    <w:rsid w:val="006573CA"/>
    <w:rsid w:val="00661628"/>
    <w:rsid w:val="00662997"/>
    <w:rsid w:val="00664497"/>
    <w:rsid w:val="00671861"/>
    <w:rsid w:val="0067374A"/>
    <w:rsid w:val="00676E1C"/>
    <w:rsid w:val="00680B9A"/>
    <w:rsid w:val="006953A7"/>
    <w:rsid w:val="006A535B"/>
    <w:rsid w:val="006B1715"/>
    <w:rsid w:val="006B1B19"/>
    <w:rsid w:val="006B22D3"/>
    <w:rsid w:val="006B5566"/>
    <w:rsid w:val="006C3F1D"/>
    <w:rsid w:val="006C52B4"/>
    <w:rsid w:val="006C62A6"/>
    <w:rsid w:val="006D0AED"/>
    <w:rsid w:val="006D40A3"/>
    <w:rsid w:val="006D5502"/>
    <w:rsid w:val="006E0B34"/>
    <w:rsid w:val="006E0F6D"/>
    <w:rsid w:val="006E30EE"/>
    <w:rsid w:val="006E3F93"/>
    <w:rsid w:val="006F1C5E"/>
    <w:rsid w:val="006F1FA3"/>
    <w:rsid w:val="006F2649"/>
    <w:rsid w:val="006F4DA7"/>
    <w:rsid w:val="0071618B"/>
    <w:rsid w:val="00717C63"/>
    <w:rsid w:val="00720B6A"/>
    <w:rsid w:val="00753071"/>
    <w:rsid w:val="00754C1C"/>
    <w:rsid w:val="00756839"/>
    <w:rsid w:val="00772EA8"/>
    <w:rsid w:val="007747D8"/>
    <w:rsid w:val="00774EFA"/>
    <w:rsid w:val="00783054"/>
    <w:rsid w:val="00784FE9"/>
    <w:rsid w:val="00785820"/>
    <w:rsid w:val="00785830"/>
    <w:rsid w:val="0079385B"/>
    <w:rsid w:val="007A4349"/>
    <w:rsid w:val="007C3E9C"/>
    <w:rsid w:val="007C5ABA"/>
    <w:rsid w:val="007D38E9"/>
    <w:rsid w:val="007D67C2"/>
    <w:rsid w:val="007F18A2"/>
    <w:rsid w:val="007F46CC"/>
    <w:rsid w:val="008019A5"/>
    <w:rsid w:val="00803C86"/>
    <w:rsid w:val="008116ED"/>
    <w:rsid w:val="008164C6"/>
    <w:rsid w:val="00817AF0"/>
    <w:rsid w:val="00823385"/>
    <w:rsid w:val="00825840"/>
    <w:rsid w:val="00831C29"/>
    <w:rsid w:val="008549A8"/>
    <w:rsid w:val="00854F54"/>
    <w:rsid w:val="00855397"/>
    <w:rsid w:val="00860939"/>
    <w:rsid w:val="008626E8"/>
    <w:rsid w:val="008737DC"/>
    <w:rsid w:val="008757C7"/>
    <w:rsid w:val="008779F5"/>
    <w:rsid w:val="00881E93"/>
    <w:rsid w:val="00892759"/>
    <w:rsid w:val="008D235D"/>
    <w:rsid w:val="008D563B"/>
    <w:rsid w:val="008D5713"/>
    <w:rsid w:val="008E2A17"/>
    <w:rsid w:val="008E486D"/>
    <w:rsid w:val="008E5BE0"/>
    <w:rsid w:val="008E78FD"/>
    <w:rsid w:val="00906720"/>
    <w:rsid w:val="00911925"/>
    <w:rsid w:val="00913816"/>
    <w:rsid w:val="009148FA"/>
    <w:rsid w:val="00915126"/>
    <w:rsid w:val="00915ABB"/>
    <w:rsid w:val="009164B5"/>
    <w:rsid w:val="0092735F"/>
    <w:rsid w:val="00931633"/>
    <w:rsid w:val="00942BF2"/>
    <w:rsid w:val="009430CB"/>
    <w:rsid w:val="00943A62"/>
    <w:rsid w:val="00955BAA"/>
    <w:rsid w:val="009608EC"/>
    <w:rsid w:val="00972453"/>
    <w:rsid w:val="00973738"/>
    <w:rsid w:val="0097798B"/>
    <w:rsid w:val="00982E9B"/>
    <w:rsid w:val="009866F1"/>
    <w:rsid w:val="009920CF"/>
    <w:rsid w:val="009A1B05"/>
    <w:rsid w:val="009A4884"/>
    <w:rsid w:val="009B683B"/>
    <w:rsid w:val="009D150C"/>
    <w:rsid w:val="009D26EE"/>
    <w:rsid w:val="009D4BF0"/>
    <w:rsid w:val="009E3988"/>
    <w:rsid w:val="009E4672"/>
    <w:rsid w:val="009E5CCA"/>
    <w:rsid w:val="009F0D88"/>
    <w:rsid w:val="00A02658"/>
    <w:rsid w:val="00A249D8"/>
    <w:rsid w:val="00A32A2D"/>
    <w:rsid w:val="00A37A98"/>
    <w:rsid w:val="00A42164"/>
    <w:rsid w:val="00A42F35"/>
    <w:rsid w:val="00A64F03"/>
    <w:rsid w:val="00A66B16"/>
    <w:rsid w:val="00A700E3"/>
    <w:rsid w:val="00A70462"/>
    <w:rsid w:val="00A76189"/>
    <w:rsid w:val="00A774E9"/>
    <w:rsid w:val="00A7783E"/>
    <w:rsid w:val="00A84995"/>
    <w:rsid w:val="00A90609"/>
    <w:rsid w:val="00AA2010"/>
    <w:rsid w:val="00AA6C42"/>
    <w:rsid w:val="00AC291E"/>
    <w:rsid w:val="00AE03A7"/>
    <w:rsid w:val="00AE4106"/>
    <w:rsid w:val="00AF1176"/>
    <w:rsid w:val="00AF5DA4"/>
    <w:rsid w:val="00AF5EC9"/>
    <w:rsid w:val="00B02C11"/>
    <w:rsid w:val="00B105ED"/>
    <w:rsid w:val="00B148FF"/>
    <w:rsid w:val="00B31952"/>
    <w:rsid w:val="00B34507"/>
    <w:rsid w:val="00B35B63"/>
    <w:rsid w:val="00B453EC"/>
    <w:rsid w:val="00B75BFE"/>
    <w:rsid w:val="00B94CE3"/>
    <w:rsid w:val="00BA4EA8"/>
    <w:rsid w:val="00BB19E1"/>
    <w:rsid w:val="00BB5FE5"/>
    <w:rsid w:val="00BB6A36"/>
    <w:rsid w:val="00BD249B"/>
    <w:rsid w:val="00BD4C9E"/>
    <w:rsid w:val="00BD7496"/>
    <w:rsid w:val="00BF3737"/>
    <w:rsid w:val="00C0212F"/>
    <w:rsid w:val="00C0404B"/>
    <w:rsid w:val="00C05F54"/>
    <w:rsid w:val="00C178EE"/>
    <w:rsid w:val="00C22851"/>
    <w:rsid w:val="00C33003"/>
    <w:rsid w:val="00C544CD"/>
    <w:rsid w:val="00C55919"/>
    <w:rsid w:val="00C6014E"/>
    <w:rsid w:val="00C61BBC"/>
    <w:rsid w:val="00C62E51"/>
    <w:rsid w:val="00C634D9"/>
    <w:rsid w:val="00C668B7"/>
    <w:rsid w:val="00C70C9E"/>
    <w:rsid w:val="00C73244"/>
    <w:rsid w:val="00C74556"/>
    <w:rsid w:val="00C771A0"/>
    <w:rsid w:val="00C83D40"/>
    <w:rsid w:val="00C83F17"/>
    <w:rsid w:val="00C852D2"/>
    <w:rsid w:val="00C92680"/>
    <w:rsid w:val="00C96181"/>
    <w:rsid w:val="00CA1A1E"/>
    <w:rsid w:val="00CA426D"/>
    <w:rsid w:val="00CA4973"/>
    <w:rsid w:val="00CA5A41"/>
    <w:rsid w:val="00CB620A"/>
    <w:rsid w:val="00CD51CC"/>
    <w:rsid w:val="00CF144D"/>
    <w:rsid w:val="00D005DE"/>
    <w:rsid w:val="00D05CCD"/>
    <w:rsid w:val="00D15261"/>
    <w:rsid w:val="00D160AC"/>
    <w:rsid w:val="00D2155E"/>
    <w:rsid w:val="00D221BE"/>
    <w:rsid w:val="00D37DB5"/>
    <w:rsid w:val="00D42E2A"/>
    <w:rsid w:val="00D44928"/>
    <w:rsid w:val="00D72A38"/>
    <w:rsid w:val="00D82C77"/>
    <w:rsid w:val="00D83971"/>
    <w:rsid w:val="00D94E9D"/>
    <w:rsid w:val="00D95345"/>
    <w:rsid w:val="00D9540A"/>
    <w:rsid w:val="00DA7CE7"/>
    <w:rsid w:val="00DC406B"/>
    <w:rsid w:val="00DC5B63"/>
    <w:rsid w:val="00DC62C4"/>
    <w:rsid w:val="00DD0E79"/>
    <w:rsid w:val="00DD32CD"/>
    <w:rsid w:val="00DD7A9B"/>
    <w:rsid w:val="00DE3E94"/>
    <w:rsid w:val="00DE3FF9"/>
    <w:rsid w:val="00DE4A36"/>
    <w:rsid w:val="00DF0279"/>
    <w:rsid w:val="00DF0351"/>
    <w:rsid w:val="00DF0C63"/>
    <w:rsid w:val="00DF1E15"/>
    <w:rsid w:val="00DF431D"/>
    <w:rsid w:val="00DF5FCB"/>
    <w:rsid w:val="00E07FB2"/>
    <w:rsid w:val="00E2455D"/>
    <w:rsid w:val="00E25EBC"/>
    <w:rsid w:val="00E316B4"/>
    <w:rsid w:val="00E354B7"/>
    <w:rsid w:val="00E36FC9"/>
    <w:rsid w:val="00E5350A"/>
    <w:rsid w:val="00E544F2"/>
    <w:rsid w:val="00E608F3"/>
    <w:rsid w:val="00E66E55"/>
    <w:rsid w:val="00E71731"/>
    <w:rsid w:val="00E7645E"/>
    <w:rsid w:val="00E8100F"/>
    <w:rsid w:val="00E96CFA"/>
    <w:rsid w:val="00EA55C8"/>
    <w:rsid w:val="00EC024C"/>
    <w:rsid w:val="00EC2783"/>
    <w:rsid w:val="00ED455A"/>
    <w:rsid w:val="00EE0162"/>
    <w:rsid w:val="00EF3442"/>
    <w:rsid w:val="00F0765A"/>
    <w:rsid w:val="00F10A17"/>
    <w:rsid w:val="00F14246"/>
    <w:rsid w:val="00F175B9"/>
    <w:rsid w:val="00F22C6D"/>
    <w:rsid w:val="00F250A2"/>
    <w:rsid w:val="00F4403E"/>
    <w:rsid w:val="00F44D65"/>
    <w:rsid w:val="00F540DE"/>
    <w:rsid w:val="00F550E4"/>
    <w:rsid w:val="00F60549"/>
    <w:rsid w:val="00F707D4"/>
    <w:rsid w:val="00F712BC"/>
    <w:rsid w:val="00F735A3"/>
    <w:rsid w:val="00F74F98"/>
    <w:rsid w:val="00F77E88"/>
    <w:rsid w:val="00F8232C"/>
    <w:rsid w:val="00F96FDD"/>
    <w:rsid w:val="00FA521D"/>
    <w:rsid w:val="00FE1175"/>
    <w:rsid w:val="00FE7863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0BABD-D1B9-48CD-BAFF-A15458F9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9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91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E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B21D-76D2-4F35-881D-13846E5A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Ольга Стефановна</dc:creator>
  <cp:lastModifiedBy>Name</cp:lastModifiedBy>
  <cp:revision>80</cp:revision>
  <cp:lastPrinted>2022-02-17T11:14:00Z</cp:lastPrinted>
  <dcterms:created xsi:type="dcterms:W3CDTF">2022-02-03T14:11:00Z</dcterms:created>
  <dcterms:modified xsi:type="dcterms:W3CDTF">2022-02-28T07:38:00Z</dcterms:modified>
</cp:coreProperties>
</file>